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StandardWeb"/>
        <w:spacing w:line="360" w:lineRule="auto"/>
        <w:rPr>
          <w:rFonts w:ascii="Arial" w:hAnsi="Arial" w:cs="Arial"/>
          <w:bCs/>
          <w:color w:val="0F243E" w:themeColor="text2" w:themeShade="80"/>
          <w:sz w:val="18"/>
          <w:szCs w:val="18"/>
        </w:rPr>
      </w:pPr>
      <w:r>
        <w:rPr>
          <w:rFonts w:ascii="Arial" w:hAnsi="Arial"/>
          <w:b/>
          <w:color w:val="0F243E" w:themeColor="text2" w:themeShade="80"/>
          <w:sz w:val="18"/>
          <w:szCs w:val="18"/>
        </w:rPr>
        <w:t>Wiesbaden, XY de agosto de 2023</w:t>
      </w:r>
    </w:p>
    <w:p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rFonts w:ascii="Arial" w:hAnsi="Arial"/>
          <w:b/>
          <w:bCs/>
          <w:color w:val="000000" w:themeColor="text1"/>
          <w:sz w:val="36"/>
          <w:szCs w:val="36"/>
        </w:rPr>
        <w:t xml:space="preserve">Control de velocidad </w:t>
      </w:r>
      <w:proofErr w:type="spellStart"/>
      <w:r>
        <w:rPr>
          <w:rFonts w:ascii="Arial" w:hAnsi="Arial"/>
          <w:b/>
          <w:bCs/>
          <w:color w:val="000000" w:themeColor="text1"/>
          <w:sz w:val="36"/>
          <w:szCs w:val="36"/>
        </w:rPr>
        <w:t>semi-móvil</w:t>
      </w:r>
      <w:proofErr w:type="spellEnd"/>
      <w:r>
        <w:rPr>
          <w:rFonts w:ascii="Arial" w:hAnsi="Arial"/>
          <w:b/>
          <w:bCs/>
          <w:color w:val="000000" w:themeColor="text1"/>
          <w:sz w:val="36"/>
          <w:szCs w:val="36"/>
        </w:rPr>
        <w:t xml:space="preserve"> en Uruguay</w:t>
      </w:r>
    </w:p>
    <w:p>
      <w:pPr>
        <w:pStyle w:val="pf0"/>
        <w:rPr>
          <w:rFonts w:ascii="Arial" w:hAnsi="Arial" w:cs="Arial"/>
          <w:sz w:val="20"/>
          <w:szCs w:val="20"/>
        </w:rPr>
      </w:pPr>
      <w:r>
        <w:rPr>
          <w:rStyle w:val="cf01"/>
          <w:rFonts w:ascii="Arial" w:hAnsi="Arial"/>
          <w:b/>
          <w:bCs/>
          <w:sz w:val="20"/>
          <w:szCs w:val="20"/>
        </w:rPr>
        <w:t>VITRONIC ofrece sistemas flexibles y soluciones a medida</w:t>
      </w:r>
    </w:p>
    <w:p>
      <w:pPr>
        <w:rPr>
          <w:rFonts w:ascii="Arial" w:hAnsi="Arial" w:cs="Arial"/>
          <w:b/>
          <w:bCs/>
          <w:sz w:val="22"/>
          <w:szCs w:val="22"/>
        </w:rPr>
      </w:pPr>
    </w:p>
    <w:p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Uruguay explora nuevas vías: por primera vez, bajo la dirección del Ministerio del Interior, el país sudamericano está implementando sistemas de vigilancia </w:t>
      </w:r>
      <w:proofErr w:type="spellStart"/>
      <w:r>
        <w:rPr>
          <w:rFonts w:ascii="Arial" w:hAnsi="Arial"/>
          <w:b/>
          <w:bCs/>
          <w:sz w:val="22"/>
          <w:szCs w:val="22"/>
        </w:rPr>
        <w:t>semi-móvil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para el control de velocidad. Después de un proceso de licitación pública, el contrato fue otorgado a Ciemsa y VITRONIC. La tecnología del proveedor global de soluciones no solo convenció por su sencillo manejo, por su versatilidad de aplicación y por su precisión basada en </w:t>
      </w:r>
      <w:proofErr w:type="spellStart"/>
      <w:r>
        <w:rPr>
          <w:rFonts w:ascii="Arial" w:hAnsi="Arial"/>
          <w:b/>
          <w:bCs/>
          <w:sz w:val="22"/>
          <w:szCs w:val="22"/>
        </w:rPr>
        <w:t>LiDAR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, sino también por el sistema de reconocimiento automático de matrículas (LPR) integrado. </w:t>
      </w:r>
    </w:p>
    <w:p>
      <w:pPr>
        <w:rPr>
          <w:rFonts w:ascii="Arial" w:hAnsi="Arial" w:cs="Arial"/>
          <w:b/>
          <w:bCs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En primer lugar, había un requisito fundamental para los nuevos sistemas de tráfico, la vigilancia de la velocidad ha de llevarse a cabo en ubicaciones cambiantes con condiciones diferentes. Esto significa que la tecnología de tráfico empleada tiene que ser flexible y aplicable a las diversas situaciones. El sistema </w:t>
      </w:r>
      <w:proofErr w:type="spellStart"/>
      <w:r>
        <w:rPr>
          <w:rFonts w:ascii="Arial" w:hAnsi="Arial"/>
          <w:sz w:val="22"/>
          <w:szCs w:val="22"/>
        </w:rPr>
        <w:t>semi-móvil</w:t>
      </w:r>
      <w:proofErr w:type="spellEnd"/>
      <w:r>
        <w:rPr>
          <w:rFonts w:ascii="Arial" w:hAnsi="Arial"/>
          <w:sz w:val="22"/>
          <w:szCs w:val="22"/>
        </w:rPr>
        <w:t xml:space="preserve"> de VITRONIC ofrece condiciones ideales para ello. Puede configurarse fácilmente en cada nuevo lugar de operación y permite, entre otras cosas, la vigilancia de más de 4 carriles al mismo tiempo, con lo que quedan cubiertas tanto carreteras simples de un solo carril como carreteras complejas de varios carriles en ambas direcciones de circulación.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Movilidad a medida 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El proyecto plantea también ciertas exigencias al remolque empleado para el transporte del sistema de control de velocidad. Tiene que poder instalarse en áreas sin pavimentar y sobre el césped, tiene que poder funcionar de forma autónoma a base de paneles solares y generadores diésel p, y tiene que poder posicionar los equipos a una altura que evite que sean bloqueados por peatones. "Para ello no hay ninguna solución estándar", explica Daniel Zuluaga-Holguín de VITRONIC. "Por eso era importante colaborar estrechamente con Ciemsa para desarrollar una solución individual para el cliente con un remolque y una carcasa adecuada a los requerimientos especiales del proyecto"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Reconocimiento de matrículas contra el robo de automóviles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Además de una mayor seguridad vial mediante control de velocidad, los sistemas </w:t>
      </w:r>
      <w:proofErr w:type="spellStart"/>
      <w:r>
        <w:rPr>
          <w:rFonts w:ascii="Arial" w:hAnsi="Arial"/>
          <w:sz w:val="22"/>
          <w:szCs w:val="22"/>
        </w:rPr>
        <w:t>semi-móviles</w:t>
      </w:r>
      <w:proofErr w:type="spellEnd"/>
      <w:r>
        <w:rPr>
          <w:rFonts w:ascii="Arial" w:hAnsi="Arial"/>
          <w:sz w:val="22"/>
          <w:szCs w:val="22"/>
        </w:rPr>
        <w:t xml:space="preserve"> de vigilancia del tráfico ofrecen mejoras también en otro campo. El robo de automóviles es un gran problema en Uruguay. Gracias a la </w:t>
      </w:r>
      <w:r>
        <w:rPr>
          <w:rFonts w:ascii="Arial" w:hAnsi="Arial"/>
          <w:sz w:val="22"/>
          <w:szCs w:val="22"/>
        </w:rPr>
        <w:lastRenderedPageBreak/>
        <w:t>funcionalidad adicional del reconocimiento automático de matrículas, la policía puede servirse también de los nuevos sistemas para registrar al paso vehículos robados o vehículos con matrículas duplicadas. Cada minuto se envía a un servidor una lista de las matrículas registradas junto con fotografías de los vehículos.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En total, VITRONIC ha entregado hasta el momento cinco sistemas POLISCAN FM1 y Compact City </w:t>
      </w:r>
      <w:proofErr w:type="spellStart"/>
      <w:r>
        <w:rPr>
          <w:rFonts w:ascii="Arial" w:hAnsi="Arial"/>
          <w:sz w:val="22"/>
          <w:szCs w:val="22"/>
        </w:rPr>
        <w:t>Housing</w:t>
      </w:r>
      <w:proofErr w:type="spellEnd"/>
      <w:r>
        <w:rPr>
          <w:rFonts w:ascii="Arial" w:hAnsi="Arial"/>
          <w:sz w:val="22"/>
          <w:szCs w:val="22"/>
        </w:rPr>
        <w:t xml:space="preserve"> (CCH) para el proyecto. Sobre la base de los resultados obtenidos hasta el momento, especialmente de la función LPR, se está estudiando el pedido de diez sistemas más. </w:t>
      </w:r>
    </w:p>
    <w:p>
      <w:pPr>
        <w:rPr>
          <w:rFonts w:ascii="Arial" w:hAnsi="Arial" w:cs="Arial"/>
          <w:sz w:val="22"/>
          <w:szCs w:val="22"/>
        </w:rPr>
      </w:pPr>
    </w:p>
    <w:p>
      <w:pPr>
        <w:pStyle w:val="StandardWeb"/>
        <w:spacing w:line="360" w:lineRule="auto"/>
        <w:rPr>
          <w:rFonts w:ascii="Arial" w:hAnsi="Arial" w:cs="Arial"/>
          <w:color w:val="0F243E" w:themeColor="text2" w:themeShade="80"/>
          <w:sz w:val="18"/>
          <w:szCs w:val="18"/>
          <w:u w:val="single"/>
        </w:rPr>
      </w:pPr>
      <w:r>
        <w:rPr>
          <w:rFonts w:ascii="Arial" w:hAnsi="Arial"/>
          <w:color w:val="0F243E" w:themeColor="text2" w:themeShade="80"/>
          <w:sz w:val="18"/>
          <w:szCs w:val="18"/>
          <w:u w:val="single"/>
        </w:rPr>
        <w:t>Acerca de VITRONIC</w:t>
      </w:r>
    </w:p>
    <w:p>
      <w:pPr>
        <w:spacing w:before="100" w:beforeAutospacing="1" w:after="100" w:afterAutospacing="1"/>
        <w:rPr>
          <w:rFonts w:ascii="Arial" w:hAnsi="Arial" w:cs="Arial"/>
          <w:color w:val="0F243E" w:themeColor="text2" w:themeShade="80"/>
          <w:sz w:val="18"/>
          <w:szCs w:val="18"/>
        </w:rPr>
      </w:pPr>
      <w:r>
        <w:rPr>
          <w:rFonts w:ascii="Arial" w:hAnsi="Arial"/>
          <w:color w:val="0F243E" w:themeColor="text2" w:themeShade="80"/>
          <w:sz w:val="18"/>
          <w:szCs w:val="18"/>
        </w:rPr>
        <w:t xml:space="preserve">VITRONIC es un impulsor líder mundial de la innovación en el procesamiento industrial de imágenes que capacita a sus clientes para hacer frente a los desafíos del mañana. </w:t>
      </w:r>
    </w:p>
    <w:p>
      <w:pPr>
        <w:spacing w:before="100" w:beforeAutospacing="1" w:after="100" w:afterAutospacing="1"/>
        <w:rPr>
          <w:rFonts w:ascii="Arial" w:hAnsi="Arial" w:cs="Arial"/>
          <w:color w:val="0F243E" w:themeColor="text2" w:themeShade="80"/>
          <w:sz w:val="18"/>
          <w:szCs w:val="18"/>
        </w:rPr>
      </w:pPr>
      <w:r>
        <w:rPr>
          <w:rFonts w:ascii="Arial" w:hAnsi="Arial"/>
          <w:color w:val="0F243E" w:themeColor="text2" w:themeShade="80"/>
          <w:sz w:val="18"/>
          <w:szCs w:val="18"/>
        </w:rPr>
        <w:t>El grupo empresarial de propiedad familiar desarrolla soluciones con dimensión de futuro en forma de productos y software especializados para el control de la calidad basado en imágenes y para la identificación y optimización de procesos, que encuentran aplicación en los sectores en auge de la automatización y de la ingeniería de tráfico.</w:t>
      </w:r>
    </w:p>
    <w:p>
      <w:pPr>
        <w:spacing w:before="100" w:beforeAutospacing="1" w:after="100" w:afterAutospacing="1"/>
        <w:rPr>
          <w:rFonts w:ascii="Arial" w:hAnsi="Arial" w:cs="Arial"/>
          <w:color w:val="0F243E" w:themeColor="text2" w:themeShade="80"/>
          <w:sz w:val="18"/>
          <w:szCs w:val="18"/>
        </w:rPr>
      </w:pPr>
      <w:r>
        <w:rPr>
          <w:rFonts w:ascii="Arial" w:hAnsi="Arial"/>
          <w:color w:val="0F243E" w:themeColor="text2" w:themeShade="80"/>
          <w:sz w:val="18"/>
          <w:szCs w:val="18"/>
        </w:rPr>
        <w:t xml:space="preserve">Las soluciones de VITRONIC contribuyen significativamente a la creación de un mundo seguro y habitable. Los límites existentes de la viabilidad económica son cuestionados constantemente para lograr la máxima calidad y productividad, por </w:t>
      </w:r>
      <w:proofErr w:type="gramStart"/>
      <w:r>
        <w:rPr>
          <w:rFonts w:ascii="Arial" w:hAnsi="Arial"/>
          <w:color w:val="0F243E" w:themeColor="text2" w:themeShade="80"/>
          <w:sz w:val="18"/>
          <w:szCs w:val="18"/>
        </w:rPr>
        <w:t>ejemplo</w:t>
      </w:r>
      <w:proofErr w:type="gramEnd"/>
      <w:r>
        <w:rPr>
          <w:rFonts w:ascii="Arial" w:hAnsi="Arial"/>
          <w:color w:val="0F243E" w:themeColor="text2" w:themeShade="80"/>
          <w:sz w:val="18"/>
          <w:szCs w:val="18"/>
        </w:rPr>
        <w:t xml:space="preserve"> en la producción en empresas automovilísticas y farmacéuticas. Nuestras soluciones de identificación automática (</w:t>
      </w:r>
      <w:proofErr w:type="spellStart"/>
      <w:r>
        <w:rPr>
          <w:rFonts w:ascii="Arial" w:hAnsi="Arial"/>
          <w:color w:val="0F243E" w:themeColor="text2" w:themeShade="80"/>
          <w:sz w:val="18"/>
          <w:szCs w:val="18"/>
        </w:rPr>
        <w:t>AutoID</w:t>
      </w:r>
      <w:proofErr w:type="spellEnd"/>
      <w:r>
        <w:rPr>
          <w:rFonts w:ascii="Arial" w:hAnsi="Arial"/>
          <w:color w:val="0F243E" w:themeColor="text2" w:themeShade="80"/>
          <w:sz w:val="18"/>
          <w:szCs w:val="18"/>
        </w:rPr>
        <w:t xml:space="preserve">) se encargan del registro confiable y eficiente de envíos en centros logísticos y aeropuertos de carga, asegurando con ello flujos transparentes de mercancías. </w:t>
      </w:r>
      <w:r>
        <w:rPr>
          <w:rFonts w:ascii="Arial" w:hAnsi="Arial"/>
          <w:color w:val="0F243E" w:themeColor="text2" w:themeShade="80"/>
          <w:sz w:val="18"/>
          <w:szCs w:val="18"/>
        </w:rPr>
        <w:br/>
        <w:t xml:space="preserve">En el sector del tráfico, VITRONIC proporciona tecnología líder para una mayor seguridad vial, para la optimización del flujo del tráfico y para el registro del uso de las carreteras. </w:t>
      </w:r>
    </w:p>
    <w:p>
      <w:pPr>
        <w:spacing w:before="100" w:beforeAutospacing="1" w:after="100" w:afterAutospacing="1"/>
        <w:rPr>
          <w:rFonts w:ascii="Arial" w:hAnsi="Arial" w:cs="Arial"/>
          <w:color w:val="0F243E" w:themeColor="text2" w:themeShade="80"/>
          <w:sz w:val="18"/>
          <w:szCs w:val="18"/>
        </w:rPr>
      </w:pPr>
      <w:r>
        <w:rPr>
          <w:rFonts w:ascii="Arial" w:hAnsi="Arial"/>
          <w:color w:val="0F243E" w:themeColor="text2" w:themeShade="80"/>
          <w:sz w:val="18"/>
          <w:szCs w:val="18"/>
        </w:rPr>
        <w:t xml:space="preserve">Un trato franco y honesto con nuestros clientes constituye el fundamento sobre el que aprovechar al máximo los potenciales tecnológicos y procesuales. El éxito conjunto representa la base de la colaboración a largo plazo con empresas como B. Braun, BMW, Daimler, DHL, UPS, </w:t>
      </w:r>
      <w:proofErr w:type="spellStart"/>
      <w:r>
        <w:rPr>
          <w:rFonts w:ascii="Arial" w:hAnsi="Arial"/>
          <w:color w:val="0F243E" w:themeColor="text2" w:themeShade="80"/>
          <w:sz w:val="18"/>
          <w:szCs w:val="18"/>
        </w:rPr>
        <w:t>Toll</w:t>
      </w:r>
      <w:proofErr w:type="spellEnd"/>
      <w:r>
        <w:rPr>
          <w:rFonts w:ascii="Arial" w:hAnsi="Arial"/>
          <w:color w:val="0F243E" w:themeColor="text2" w:themeShade="8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F243E" w:themeColor="text2" w:themeShade="80"/>
          <w:sz w:val="18"/>
          <w:szCs w:val="18"/>
        </w:rPr>
        <w:t>Collect</w:t>
      </w:r>
      <w:proofErr w:type="spellEnd"/>
      <w:r>
        <w:rPr>
          <w:rFonts w:ascii="Arial" w:hAnsi="Arial"/>
          <w:color w:val="0F243E" w:themeColor="text2" w:themeShade="80"/>
          <w:sz w:val="18"/>
          <w:szCs w:val="18"/>
        </w:rPr>
        <w:t>, Fresenius y Sanofi, así como con organismos públicos.</w:t>
      </w:r>
    </w:p>
    <w:p>
      <w:pPr>
        <w:spacing w:before="100" w:beforeAutospacing="1" w:after="100" w:afterAutospacing="1"/>
        <w:rPr>
          <w:rFonts w:ascii="Arial" w:hAnsi="Arial" w:cs="Arial"/>
          <w:color w:val="0F243E" w:themeColor="text2" w:themeShade="80"/>
          <w:sz w:val="18"/>
          <w:szCs w:val="18"/>
        </w:rPr>
      </w:pPr>
      <w:r>
        <w:rPr>
          <w:rFonts w:ascii="Arial" w:hAnsi="Arial"/>
          <w:color w:val="0F243E" w:themeColor="text2" w:themeShade="80"/>
          <w:sz w:val="18"/>
          <w:szCs w:val="18"/>
        </w:rPr>
        <w:t xml:space="preserve">Desde su fundación en 1984, VITRONIC ha estado creciendo de manera continua durante casi 40 años. El volumen actual de ventas (2022) es de 208 millones de euros, y la empresa está representada actualmente con más de 1.300 empleados en más de 80 países en cinco continentes. </w:t>
      </w:r>
    </w:p>
    <w:p>
      <w:pPr>
        <w:spacing w:before="100" w:beforeAutospacing="1" w:after="100" w:afterAutospacing="1"/>
        <w:rPr>
          <w:rFonts w:ascii="Arial" w:hAnsi="Arial" w:cs="Arial"/>
          <w:color w:val="0F243E" w:themeColor="text2" w:themeShade="80"/>
          <w:sz w:val="18"/>
          <w:szCs w:val="18"/>
        </w:rPr>
      </w:pPr>
      <w:r>
        <w:rPr>
          <w:rFonts w:ascii="Arial" w:hAnsi="Arial"/>
          <w:color w:val="0F243E" w:themeColor="text2" w:themeShade="80"/>
          <w:sz w:val="18"/>
          <w:szCs w:val="18"/>
        </w:rPr>
        <w:t>El desarrollo y la producción de los sistemas VITRONIC están localizados en la sede de la empresa en Wiesbaden, Alemania. Sucursales de VITRONIC en América del Norte, Europa, Asia y Australia, así como una red global de socios de ventas y servicio, atienden in situ a los clientes internacionales.</w:t>
      </w:r>
    </w:p>
    <w:tbl>
      <w:tblPr>
        <w:tblStyle w:val="Tabellenraster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0"/>
        <w:gridCol w:w="4111"/>
      </w:tblGrid>
      <w:tr>
        <w:tc>
          <w:tcPr>
            <w:tcW w:w="3510" w:type="dxa"/>
          </w:tcPr>
          <w:p>
            <w:pPr>
              <w:spacing w:before="80" w:after="80" w:line="280" w:lineRule="exact"/>
              <w:ind w:right="567"/>
              <w:jc w:val="both"/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</w:pPr>
            <w:r>
              <w:rPr>
                <w:rFonts w:ascii="Arial" w:hAnsi="Arial"/>
                <w:b/>
                <w:color w:val="0F243E" w:themeColor="text2" w:themeShade="80"/>
                <w:sz w:val="18"/>
                <w:szCs w:val="18"/>
              </w:rPr>
              <w:t xml:space="preserve">Contacto de prensa: </w:t>
            </w:r>
          </w:p>
        </w:tc>
        <w:tc>
          <w:tcPr>
            <w:tcW w:w="4111" w:type="dxa"/>
          </w:tcPr>
          <w:p>
            <w:pPr>
              <w:spacing w:before="80" w:after="80" w:line="280" w:lineRule="exact"/>
              <w:ind w:right="567"/>
              <w:jc w:val="both"/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>
        <w:trPr>
          <w:trHeight w:val="1308"/>
        </w:trPr>
        <w:tc>
          <w:tcPr>
            <w:tcW w:w="3510" w:type="dxa"/>
          </w:tcPr>
          <w:p>
            <w:pPr>
              <w:spacing w:line="200" w:lineRule="exact"/>
              <w:ind w:right="567"/>
              <w:jc w:val="both"/>
              <w:rPr>
                <w:rFonts w:ascii="Arial" w:hAnsi="Arial" w:cs="Arial"/>
                <w:color w:val="0F243E" w:themeColor="text2" w:themeShade="80"/>
                <w:sz w:val="18"/>
                <w:szCs w:val="18"/>
                <w:lang w:val="de-DE"/>
              </w:rPr>
            </w:pPr>
            <w:r>
              <w:rPr>
                <w:rFonts w:ascii="Arial" w:hAnsi="Arial"/>
                <w:color w:val="0F243E" w:themeColor="text2" w:themeShade="80"/>
                <w:sz w:val="18"/>
                <w:szCs w:val="18"/>
                <w:lang w:val="de-DE"/>
              </w:rPr>
              <w:t>xxx</w:t>
            </w:r>
          </w:p>
          <w:p>
            <w:pPr>
              <w:spacing w:line="200" w:lineRule="exact"/>
              <w:ind w:right="567"/>
              <w:jc w:val="both"/>
              <w:rPr>
                <w:rFonts w:ascii="Arial" w:hAnsi="Arial" w:cs="Arial"/>
                <w:color w:val="0F243E" w:themeColor="text2" w:themeShade="80"/>
                <w:sz w:val="18"/>
                <w:szCs w:val="18"/>
                <w:lang w:val="de-DE"/>
              </w:rPr>
            </w:pPr>
            <w:r>
              <w:rPr>
                <w:rFonts w:ascii="Arial" w:hAnsi="Arial"/>
                <w:color w:val="0F243E" w:themeColor="text2" w:themeShade="80"/>
                <w:sz w:val="18"/>
                <w:szCs w:val="18"/>
                <w:lang w:val="de-DE"/>
              </w:rPr>
              <w:t>Tel: +49 611 7152 xxx</w:t>
            </w:r>
          </w:p>
          <w:p>
            <w:pPr>
              <w:spacing w:line="200" w:lineRule="exact"/>
              <w:ind w:right="567"/>
              <w:jc w:val="both"/>
              <w:rPr>
                <w:rFonts w:ascii="Arial" w:hAnsi="Arial" w:cs="Arial"/>
                <w:color w:val="0F243E" w:themeColor="text2" w:themeShade="80"/>
                <w:sz w:val="18"/>
                <w:szCs w:val="18"/>
                <w:lang w:val="de-DE"/>
              </w:rPr>
            </w:pPr>
            <w:r>
              <w:rPr>
                <w:rFonts w:ascii="Arial" w:hAnsi="Arial"/>
                <w:color w:val="0F243E" w:themeColor="text2" w:themeShade="80"/>
                <w:sz w:val="18"/>
                <w:szCs w:val="18"/>
                <w:lang w:val="de-DE"/>
              </w:rPr>
              <w:t>xxx@vitronic.de</w:t>
            </w:r>
          </w:p>
          <w:p>
            <w:pPr>
              <w:spacing w:line="200" w:lineRule="exact"/>
              <w:ind w:right="567"/>
              <w:jc w:val="both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>
              <w:rPr>
                <w:rFonts w:ascii="Arial" w:hAnsi="Arial"/>
                <w:color w:val="0F243E" w:themeColor="text2" w:themeShade="80"/>
                <w:sz w:val="18"/>
                <w:szCs w:val="18"/>
              </w:rPr>
              <w:t>www.vitronic.de</w:t>
            </w:r>
          </w:p>
        </w:tc>
        <w:tc>
          <w:tcPr>
            <w:tcW w:w="4111" w:type="dxa"/>
          </w:tcPr>
          <w:p>
            <w:pPr>
              <w:spacing w:line="200" w:lineRule="exact"/>
              <w:ind w:right="567"/>
              <w:jc w:val="both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>
              <w:rPr>
                <w:rFonts w:ascii="Arial" w:hAnsi="Arial"/>
                <w:color w:val="0F243E" w:themeColor="text2" w:themeShade="80"/>
                <w:sz w:val="18"/>
                <w:szCs w:val="18"/>
              </w:rPr>
              <w:t xml:space="preserve">VITRONIC Dr.-Ing. Stein </w:t>
            </w:r>
          </w:p>
          <w:p>
            <w:pPr>
              <w:spacing w:line="200" w:lineRule="exact"/>
              <w:ind w:right="567"/>
              <w:jc w:val="both"/>
              <w:rPr>
                <w:rFonts w:ascii="Arial" w:hAnsi="Arial" w:cs="Arial"/>
                <w:color w:val="0F243E" w:themeColor="text2" w:themeShade="80"/>
                <w:sz w:val="18"/>
                <w:szCs w:val="18"/>
                <w:lang w:val="de-DE"/>
              </w:rPr>
            </w:pPr>
            <w:r>
              <w:rPr>
                <w:rFonts w:ascii="Arial" w:hAnsi="Arial"/>
                <w:color w:val="0F243E" w:themeColor="text2" w:themeShade="80"/>
                <w:sz w:val="18"/>
                <w:szCs w:val="18"/>
                <w:lang w:val="de-DE"/>
              </w:rPr>
              <w:t>Bildverarbeitungssysteme GmbH</w:t>
            </w:r>
          </w:p>
          <w:p>
            <w:pPr>
              <w:spacing w:line="200" w:lineRule="exact"/>
              <w:ind w:right="567"/>
              <w:jc w:val="both"/>
              <w:rPr>
                <w:rFonts w:ascii="Arial" w:hAnsi="Arial" w:cs="Arial"/>
                <w:color w:val="0F243E" w:themeColor="text2" w:themeShade="80"/>
                <w:sz w:val="18"/>
                <w:szCs w:val="18"/>
                <w:lang w:val="de-DE"/>
              </w:rPr>
            </w:pPr>
            <w:r>
              <w:rPr>
                <w:rFonts w:ascii="Arial" w:hAnsi="Arial"/>
                <w:color w:val="0F243E" w:themeColor="text2" w:themeShade="80"/>
                <w:sz w:val="18"/>
                <w:szCs w:val="18"/>
                <w:lang w:val="de-DE"/>
              </w:rPr>
              <w:t>Hasengartenstr. 14</w:t>
            </w:r>
          </w:p>
          <w:p>
            <w:pPr>
              <w:spacing w:line="200" w:lineRule="exact"/>
              <w:ind w:right="567"/>
              <w:jc w:val="both"/>
              <w:rPr>
                <w:rFonts w:ascii="Arial" w:hAnsi="Arial" w:cs="Arial"/>
                <w:color w:val="0F243E" w:themeColor="text2" w:themeShade="80"/>
                <w:sz w:val="18"/>
                <w:szCs w:val="18"/>
                <w:lang w:val="de-DE"/>
              </w:rPr>
            </w:pPr>
            <w:r>
              <w:rPr>
                <w:rFonts w:ascii="Arial" w:hAnsi="Arial"/>
                <w:color w:val="0F243E" w:themeColor="text2" w:themeShade="80"/>
                <w:sz w:val="18"/>
                <w:szCs w:val="18"/>
                <w:lang w:val="de-DE"/>
              </w:rPr>
              <w:t>65189 Wiesbaden, Alemania</w:t>
            </w:r>
          </w:p>
          <w:p>
            <w:pPr>
              <w:spacing w:line="200" w:lineRule="exact"/>
              <w:ind w:right="567"/>
              <w:jc w:val="both"/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  <w:lang w:val="de-DE"/>
              </w:rPr>
            </w:pPr>
            <w:r>
              <w:rPr>
                <w:rFonts w:ascii="Arial" w:hAnsi="Arial"/>
                <w:color w:val="0F243E" w:themeColor="text2" w:themeShade="80"/>
                <w:sz w:val="18"/>
                <w:szCs w:val="18"/>
                <w:lang w:val="de-DE"/>
              </w:rPr>
              <w:t>Tel:</w:t>
            </w:r>
            <w:r>
              <w:rPr>
                <w:rFonts w:ascii="Arial" w:hAnsi="Arial"/>
                <w:color w:val="0F243E" w:themeColor="text2" w:themeShade="80"/>
                <w:sz w:val="18"/>
                <w:szCs w:val="18"/>
                <w:lang w:val="de-DE"/>
              </w:rPr>
              <w:tab/>
              <w:t>+49 611 7152 0</w:t>
            </w:r>
            <w:r>
              <w:rPr>
                <w:rFonts w:ascii="Arial" w:hAnsi="Arial"/>
                <w:color w:val="0F243E" w:themeColor="text2" w:themeShade="80"/>
                <w:sz w:val="18"/>
                <w:szCs w:val="18"/>
                <w:lang w:val="de-DE"/>
              </w:rPr>
              <w:br/>
              <w:t xml:space="preserve">Fax: </w:t>
            </w:r>
            <w:r>
              <w:rPr>
                <w:rFonts w:ascii="Arial" w:hAnsi="Arial"/>
                <w:color w:val="0F243E" w:themeColor="text2" w:themeShade="80"/>
                <w:sz w:val="18"/>
                <w:szCs w:val="18"/>
                <w:lang w:val="de-DE"/>
              </w:rPr>
              <w:tab/>
              <w:t>+49 611 7152 133</w:t>
            </w:r>
          </w:p>
        </w:tc>
      </w:tr>
    </w:tbl>
    <w:p>
      <w:pPr>
        <w:rPr>
          <w:rFonts w:ascii="Arial" w:hAnsi="Arial" w:cs="Arial"/>
          <w:sz w:val="20"/>
          <w:lang w:val="de-DE"/>
        </w:rPr>
      </w:pPr>
    </w:p>
    <w:sectPr>
      <w:headerReference w:type="default" r:id="rId7"/>
      <w:footerReference w:type="even" r:id="rId8"/>
      <w:footerReference w:type="default" r:id="rId9"/>
      <w:pgSz w:w="11906" w:h="16838"/>
      <w:pgMar w:top="2040" w:right="3146" w:bottom="2410" w:left="170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tabs>
        <w:tab w:val="left" w:pos="7088"/>
      </w:tabs>
      <w:ind w:right="360"/>
      <w:jc w:val="center"/>
      <w:rPr>
        <w:color w:val="999999"/>
      </w:rPr>
    </w:pPr>
    <w:r>
      <w:rPr>
        <w:rFonts w:ascii="Arial" w:hAnsi="Arial"/>
        <w:b/>
        <w:color w:val="999999"/>
        <w:sz w:val="20"/>
      </w:rPr>
      <w:t>En caso de publicación, por favor envíe un ejemplar de prueba a:</w:t>
    </w:r>
    <w:r>
      <w:rPr>
        <w:rFonts w:ascii="Arial" w:hAnsi="Arial"/>
        <w:color w:val="999999"/>
        <w:sz w:val="20"/>
      </w:rPr>
      <w:br/>
      <w:t xml:space="preserve">VITRONIC Dr.-Ing. Stein </w:t>
    </w:r>
    <w:proofErr w:type="spellStart"/>
    <w:r>
      <w:rPr>
        <w:rFonts w:ascii="Arial" w:hAnsi="Arial"/>
        <w:color w:val="999999"/>
        <w:sz w:val="20"/>
      </w:rPr>
      <w:t>Bildverarbeitungssysteme</w:t>
    </w:r>
    <w:proofErr w:type="spellEnd"/>
    <w:r>
      <w:rPr>
        <w:rFonts w:ascii="Arial" w:hAnsi="Arial"/>
        <w:color w:val="999999"/>
        <w:sz w:val="20"/>
      </w:rPr>
      <w:t xml:space="preserve"> GmbH</w:t>
    </w:r>
    <w:r>
      <w:rPr>
        <w:rFonts w:ascii="Arial" w:hAnsi="Arial"/>
        <w:color w:val="999999"/>
        <w:sz w:val="20"/>
      </w:rPr>
      <w:br/>
    </w:r>
    <w:proofErr w:type="spellStart"/>
    <w:r>
      <w:rPr>
        <w:rFonts w:ascii="Arial" w:hAnsi="Arial"/>
        <w:color w:val="999999"/>
        <w:sz w:val="20"/>
      </w:rPr>
      <w:t>Hasengartenstr</w:t>
    </w:r>
    <w:proofErr w:type="spellEnd"/>
    <w:r>
      <w:rPr>
        <w:rFonts w:ascii="Arial" w:hAnsi="Arial"/>
        <w:color w:val="999999"/>
        <w:sz w:val="20"/>
      </w:rPr>
      <w:t>. 14, 65189 Wiesbaden, Alemania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  <w:rPr>
        <w:rFonts w:ascii="Arial" w:hAnsi="Arial" w:cs="Arial"/>
        <w:color w:val="999999"/>
        <w:sz w:val="36"/>
        <w:szCs w:val="36"/>
      </w:rPr>
    </w:pPr>
    <w:r>
      <w:rPr>
        <w:rFonts w:ascii="Arial" w:hAnsi="Arial"/>
        <w:noProof/>
        <w:color w:val="999999"/>
        <w:sz w:val="36"/>
        <w:szCs w:val="36"/>
        <w:lang w:val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3734386</wp:posOffset>
          </wp:positionH>
          <wp:positionV relativeFrom="paragraph">
            <wp:posOffset>-165735</wp:posOffset>
          </wp:positionV>
          <wp:extent cx="2412609" cy="627313"/>
          <wp:effectExtent l="0" t="0" r="6985" b="1905"/>
          <wp:wrapNone/>
          <wp:docPr id="1" name="Grafik 1" descr="K:\Marketing\corporate_id\corporate_design\corporate_design 2019\Vitronic Logo 2019\Vitronic Logo mit Claim 2019\Leading Blue\Vitronic Logo &amp; Claim Leading Blue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Marketing\corporate_id\corporate_design\corporate_design 2019\Vitronic Logo 2019\Vitronic Logo mit Claim 2019\Leading Blue\Vitronic Logo &amp; Claim Leading Blue 20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609" cy="62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999999"/>
        <w:sz w:val="36"/>
        <w:szCs w:val="36"/>
      </w:rPr>
      <w:t>COMUNICADO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18A3"/>
    <w:multiLevelType w:val="hybridMultilevel"/>
    <w:tmpl w:val="A9D875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855FB"/>
    <w:multiLevelType w:val="hybridMultilevel"/>
    <w:tmpl w:val="002CCE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3360B0"/>
    <w:multiLevelType w:val="singleLevel"/>
    <w:tmpl w:val="413AB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3475362C"/>
    <w:multiLevelType w:val="hybridMultilevel"/>
    <w:tmpl w:val="1A64C0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B1491"/>
    <w:multiLevelType w:val="hybridMultilevel"/>
    <w:tmpl w:val="A71EBE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853E26"/>
    <w:multiLevelType w:val="multilevel"/>
    <w:tmpl w:val="EAFAFC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5731496"/>
    <w:multiLevelType w:val="hybridMultilevel"/>
    <w:tmpl w:val="C2584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007427">
    <w:abstractNumId w:val="5"/>
  </w:num>
  <w:num w:numId="2" w16cid:durableId="1826705840">
    <w:abstractNumId w:val="2"/>
  </w:num>
  <w:num w:numId="3" w16cid:durableId="1788962416">
    <w:abstractNumId w:val="4"/>
  </w:num>
  <w:num w:numId="4" w16cid:durableId="1851793993">
    <w:abstractNumId w:val="1"/>
  </w:num>
  <w:num w:numId="5" w16cid:durableId="1887984608">
    <w:abstractNumId w:val="6"/>
  </w:num>
  <w:num w:numId="6" w16cid:durableId="1881091206">
    <w:abstractNumId w:val="3"/>
  </w:num>
  <w:num w:numId="7" w16cid:durableId="576481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FCE42801-22B0-4F6C-87EE-E4D08ABE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vantGarde Bk BT" w:hAnsi="AvantGarde Bk BT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ind w:left="1418"/>
      <w:outlineLvl w:val="2"/>
    </w:pPr>
    <w:rPr>
      <w:rFonts w:ascii="Arial" w:hAnsi="Arial"/>
      <w:i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napToGrid w:val="0"/>
      <w:color w:val="000000"/>
      <w:sz w:val="36"/>
    </w:rPr>
  </w:style>
  <w:style w:type="paragraph" w:styleId="berschrift5">
    <w:name w:val="heading 5"/>
    <w:basedOn w:val="Standard"/>
    <w:next w:val="Standard"/>
    <w:qFormat/>
    <w:pPr>
      <w:keepNext/>
      <w:spacing w:after="360" w:line="360" w:lineRule="atLeast"/>
      <w:jc w:val="both"/>
      <w:outlineLvl w:val="4"/>
    </w:pPr>
    <w:rPr>
      <w:b/>
      <w:sz w:val="30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anschrift">
    <w:name w:val="anschrift"/>
    <w:pPr>
      <w:spacing w:before="120" w:after="120"/>
      <w:ind w:left="3526"/>
    </w:pPr>
    <w:rPr>
      <w:rFonts w:ascii="AvantGarde Bk BT" w:hAnsi="AvantGarde Bk BT"/>
      <w:snapToGrid w:val="0"/>
      <w:color w:val="000000"/>
      <w:sz w:val="22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spacing w:line="360" w:lineRule="auto"/>
      <w:ind w:left="1418"/>
    </w:pPr>
    <w:rPr>
      <w:rFonts w:ascii="AvantGarde Bk BT" w:hAnsi="AvantGarde Bk BT"/>
    </w:rPr>
  </w:style>
  <w:style w:type="paragraph" w:customStyle="1" w:styleId="Vorgabetext">
    <w:name w:val="Vorgabetext"/>
    <w:basedOn w:val="Standard"/>
    <w:rPr>
      <w:snapToGrid w:val="0"/>
    </w:rPr>
  </w:style>
  <w:style w:type="paragraph" w:customStyle="1" w:styleId="VitronicBodytext">
    <w:name w:val="Vitronic Bodytext"/>
    <w:basedOn w:val="Standard"/>
    <w:autoRedefine/>
    <w:pPr>
      <w:spacing w:after="120" w:line="400" w:lineRule="exact"/>
      <w:ind w:left="1418"/>
    </w:pPr>
    <w:rPr>
      <w:rFonts w:ascii="Arial" w:hAnsi="Arial"/>
    </w:rPr>
  </w:style>
  <w:style w:type="paragraph" w:styleId="Textkrper">
    <w:name w:val="Body Text"/>
    <w:basedOn w:val="Standard"/>
    <w:rPr>
      <w:rFonts w:ascii="Arial" w:hAnsi="Arial"/>
      <w:i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paragraph" w:styleId="Textkrper3">
    <w:name w:val="Body Text 3"/>
    <w:basedOn w:val="Standard"/>
    <w:pPr>
      <w:spacing w:line="360" w:lineRule="auto"/>
      <w:ind w:right="1134"/>
    </w:pPr>
    <w:rPr>
      <w:rFonts w:ascii="Arial" w:hAnsi="Arial"/>
    </w:rPr>
  </w:style>
  <w:style w:type="paragraph" w:customStyle="1" w:styleId="Unterschrift1">
    <w:name w:val="Unterschrift1"/>
    <w:basedOn w:val="Standard"/>
    <w:rPr>
      <w:rFonts w:ascii="Arial" w:hAnsi="Arial"/>
    </w:rPr>
  </w:style>
  <w:style w:type="paragraph" w:customStyle="1" w:styleId="Text">
    <w:name w:val="Text"/>
    <w:rPr>
      <w:snapToGrid w:val="0"/>
      <w:color w:val="000000"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textlinks1">
    <w:name w:val="textlinks1"/>
    <w:basedOn w:val="Standard"/>
    <w:pPr>
      <w:spacing w:before="100" w:beforeAutospacing="1" w:after="100" w:afterAutospacing="1"/>
    </w:pPr>
    <w:rPr>
      <w:szCs w:val="24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links">
    <w:name w:val="textlinks"/>
    <w:basedOn w:val="Absatz-Standardschriftart"/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szCs w:val="24"/>
    </w:rPr>
  </w:style>
  <w:style w:type="character" w:customStyle="1" w:styleId="FuzeileZchn">
    <w:name w:val="Fußzeile Zchn"/>
    <w:basedOn w:val="Absatz-Standardschriftart"/>
    <w:link w:val="Fuzeile"/>
    <w:rPr>
      <w:sz w:val="24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szCs w:val="24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</w:rPr>
  </w:style>
  <w:style w:type="character" w:customStyle="1" w:styleId="text0">
    <w:name w:val="text"/>
    <w:basedOn w:val="Absatz-Standardschriftart"/>
  </w:style>
  <w:style w:type="character" w:customStyle="1" w:styleId="pageheader-topic">
    <w:name w:val="pageheader-topic"/>
    <w:basedOn w:val="Absatz-Standardschriftart"/>
  </w:style>
  <w:style w:type="paragraph" w:styleId="berarbeitung">
    <w:name w:val="Revision"/>
    <w:hidden/>
    <w:uiPriority w:val="99"/>
    <w:semiHidden/>
    <w:rPr>
      <w:sz w:val="24"/>
    </w:rPr>
  </w:style>
  <w:style w:type="paragraph" w:customStyle="1" w:styleId="pf0">
    <w:name w:val="pf0"/>
    <w:basedOn w:val="Standard"/>
    <w:pPr>
      <w:spacing w:before="100" w:beforeAutospacing="1" w:after="100" w:afterAutospacing="1"/>
    </w:pPr>
    <w:rPr>
      <w:szCs w:val="24"/>
    </w:rPr>
  </w:style>
  <w:style w:type="character" w:customStyle="1" w:styleId="cf01">
    <w:name w:val="cf01"/>
    <w:basedOn w:val="Absatz-Standardschriftart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8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7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6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4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4498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Euro:</vt:lpstr>
      <vt:lpstr>Euro:</vt:lpstr>
    </vt:vector>
  </TitlesOfParts>
  <Manager/>
  <Company>VITRONIC</Company>
  <LinksUpToDate>false</LinksUpToDate>
  <CharactersWithSpaces>5299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Euro:</dc:title>
  <dc:subject/>
  <dc:creator>pmz</dc:creator>
  <cp:keywords/>
  <dc:description/>
  <cp:lastModifiedBy>Julia Strenge</cp:lastModifiedBy>
  <cp:revision>2</cp:revision>
  <cp:lastPrinted>2016-09-14T08:41:00Z</cp:lastPrinted>
  <dcterms:created xsi:type="dcterms:W3CDTF">2023-09-12T16:14:00Z</dcterms:created>
  <dcterms:modified xsi:type="dcterms:W3CDTF">2023-09-12T16:14:00Z</dcterms:modified>
  <cp:category/>
</cp:coreProperties>
</file>