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F2845" w14:textId="77777777" w:rsidR="003846A2" w:rsidRDefault="00000000">
      <w:pPr>
        <w:pStyle w:val="Normlnweb"/>
        <w:spacing w:line="360" w:lineRule="auto"/>
        <w:rPr>
          <w:rFonts w:ascii="Arial" w:hAnsi="Arial" w:cs="Arial"/>
          <w:b/>
          <w:bCs/>
          <w:color w:val="000000" w:themeColor="text1"/>
          <w:sz w:val="44"/>
          <w:szCs w:val="44"/>
          <w:lang w:val="en-US"/>
        </w:rPr>
      </w:pPr>
      <w:r>
        <w:rPr>
          <w:rFonts w:ascii="Arial" w:hAnsi="Arial" w:cs="Arial"/>
          <w:b/>
          <w:bCs/>
          <w:sz w:val="48"/>
          <w:szCs w:val="48"/>
          <w:lang w:val="en-US"/>
        </w:rPr>
        <w:t>VITRONIC Group Confirms Acquisition Plans by ITIS Holding, a PPF Group Company</w:t>
      </w:r>
    </w:p>
    <w:p w14:paraId="3CD8C724" w14:textId="77777777" w:rsidR="003846A2" w:rsidRDefault="00000000">
      <w:pPr>
        <w:pStyle w:val="Normlnweb"/>
        <w:spacing w:line="360" w:lineRule="auto"/>
        <w:rPr>
          <w:rFonts w:ascii="Arial" w:hAnsi="Arial" w:cs="Arial"/>
          <w:b/>
          <w:color w:val="000000" w:themeColor="text1"/>
          <w:lang w:val="en-US"/>
        </w:rPr>
      </w:pPr>
      <w:r>
        <w:rPr>
          <w:rFonts w:ascii="Arial" w:hAnsi="Arial" w:cs="Arial"/>
          <w:b/>
          <w:color w:val="000000" w:themeColor="text1"/>
          <w:lang w:val="en-US"/>
        </w:rPr>
        <w:t>Wiesbaden, 2024/01/31</w:t>
      </w:r>
    </w:p>
    <w:p w14:paraId="635C9561" w14:textId="77777777" w:rsidR="003846A2" w:rsidRDefault="00000000">
      <w:pPr>
        <w:rPr>
          <w:rFonts w:ascii="Arial" w:hAnsi="Arial" w:cs="Arial"/>
          <w:lang w:val="en-US"/>
        </w:rPr>
      </w:pPr>
      <w:r>
        <w:rPr>
          <w:rFonts w:ascii="Arial" w:hAnsi="Arial" w:cs="Arial"/>
          <w:lang w:val="en-US"/>
        </w:rPr>
        <w:t xml:space="preserve">VITRONIC Group today announced its forthcoming acquisition by ITIS Holding, a PPF Group Company. After finalization of the transaction VITRONIC will join the other companies held by ITIS Holding. The move is set to leverage the strengths of both entities, creating a truly global powerhouse in Intelligent Traffic, Infrastructure and Automation Solutions. </w:t>
      </w:r>
    </w:p>
    <w:p w14:paraId="71DB9A41" w14:textId="77777777" w:rsidR="003846A2" w:rsidRDefault="00000000">
      <w:pPr>
        <w:rPr>
          <w:rFonts w:ascii="Arial" w:hAnsi="Arial" w:cs="Arial"/>
          <w:lang w:val="en-US"/>
        </w:rPr>
      </w:pPr>
      <w:r>
        <w:rPr>
          <w:rFonts w:ascii="Arial" w:hAnsi="Arial" w:cs="Arial"/>
          <w:lang w:val="en-US"/>
        </w:rPr>
        <w:t>This strategic alliance not only guarantees substantial growth but also underscores the commitment to delivering innovation and outstanding services tailored to the clients' needs, offering a comprehensive range of solutions.</w:t>
      </w:r>
    </w:p>
    <w:p w14:paraId="10B99EA9" w14:textId="77777777" w:rsidR="003846A2" w:rsidRDefault="003846A2">
      <w:pPr>
        <w:rPr>
          <w:rFonts w:ascii="Arial" w:hAnsi="Arial" w:cs="Arial"/>
          <w:lang w:val="en-US"/>
        </w:rPr>
      </w:pPr>
    </w:p>
    <w:p w14:paraId="3C08745D" w14:textId="77777777" w:rsidR="003846A2" w:rsidRDefault="00000000">
      <w:pPr>
        <w:pBdr>
          <w:top w:val="nil"/>
          <w:left w:val="nil"/>
          <w:bottom w:val="nil"/>
          <w:right w:val="nil"/>
          <w:between w:val="nil"/>
        </w:pBdr>
        <w:spacing w:before="100" w:after="100"/>
        <w:rPr>
          <w:rFonts w:ascii="Arial" w:hAnsi="Arial" w:cs="Arial"/>
          <w:lang w:val="en-US"/>
        </w:rPr>
      </w:pPr>
      <w:r>
        <w:rPr>
          <w:rFonts w:ascii="Arial" w:hAnsi="Arial" w:cs="Arial"/>
          <w:lang w:val="en-US"/>
        </w:rPr>
        <w:t>For four decades, the VITRONIC Group has been a constant innovator in the field of machine vision. With activities in Traffic Enforcement, Tolling and Industry Automation, VITRONIC has a worldwide reach into multiple vertical markets, making it a world leader in machine vision solutions.</w:t>
      </w:r>
    </w:p>
    <w:p w14:paraId="2B64EBC1" w14:textId="77777777" w:rsidR="003846A2" w:rsidRDefault="003846A2">
      <w:pPr>
        <w:pBdr>
          <w:top w:val="nil"/>
          <w:left w:val="nil"/>
          <w:bottom w:val="nil"/>
          <w:right w:val="nil"/>
          <w:between w:val="nil"/>
        </w:pBdr>
        <w:spacing w:before="100" w:after="100"/>
        <w:rPr>
          <w:rFonts w:ascii="Arial" w:hAnsi="Arial" w:cs="Arial"/>
          <w:lang w:val="en-US"/>
        </w:rPr>
      </w:pPr>
    </w:p>
    <w:p w14:paraId="59B50807" w14:textId="77777777" w:rsidR="003846A2" w:rsidRDefault="00000000">
      <w:pPr>
        <w:pBdr>
          <w:top w:val="nil"/>
          <w:left w:val="nil"/>
          <w:bottom w:val="nil"/>
          <w:right w:val="nil"/>
          <w:between w:val="nil"/>
        </w:pBdr>
        <w:spacing w:before="100" w:after="100"/>
        <w:rPr>
          <w:rFonts w:ascii="Arial" w:hAnsi="Arial" w:cs="Arial"/>
          <w:lang w:val="en-GB"/>
        </w:rPr>
      </w:pPr>
      <w:r>
        <w:rPr>
          <w:rFonts w:ascii="Arial" w:hAnsi="Arial" w:cs="Arial"/>
          <w:lang w:val="en-GB"/>
        </w:rPr>
        <w:t>ITIS Holding, an experienced leader in operating toll collection schemes, covers the activities of the PPF Group in the field of investments in intelligent transport infrastructure.  The expansion of ITIS Holding by VITRONIC will strengthen ITIS Holding</w:t>
      </w:r>
      <w:r>
        <w:rPr>
          <w:rFonts w:ascii="Arial" w:hAnsi="Arial" w:cs="Arial"/>
          <w:lang w:val="en-US"/>
        </w:rPr>
        <w:t>'s ability to enhance its portfolio of various technologies, strengthen its R&amp;D and innovation capabilities and accelerate its global growth.</w:t>
      </w:r>
    </w:p>
    <w:p w14:paraId="1101E83C" w14:textId="77777777" w:rsidR="003846A2" w:rsidRDefault="003846A2">
      <w:pPr>
        <w:pBdr>
          <w:top w:val="nil"/>
          <w:left w:val="nil"/>
          <w:bottom w:val="nil"/>
          <w:right w:val="nil"/>
          <w:between w:val="nil"/>
        </w:pBdr>
        <w:spacing w:before="100" w:after="100"/>
        <w:rPr>
          <w:rFonts w:ascii="Arial" w:hAnsi="Arial" w:cs="Arial"/>
          <w:bCs/>
          <w:lang w:val="en-GB"/>
        </w:rPr>
      </w:pPr>
    </w:p>
    <w:p w14:paraId="11370AA9" w14:textId="77777777" w:rsidR="003846A2" w:rsidRDefault="00000000">
      <w:pPr>
        <w:spacing w:before="100" w:after="100" w:line="259" w:lineRule="auto"/>
        <w:rPr>
          <w:rFonts w:ascii="Arial" w:hAnsi="Arial" w:cs="Arial"/>
          <w:lang w:val="en-GB"/>
        </w:rPr>
      </w:pPr>
      <w:r>
        <w:rPr>
          <w:rFonts w:ascii="Arial" w:hAnsi="Arial" w:cs="Arial"/>
          <w:lang w:val="en-GB"/>
        </w:rPr>
        <w:t>PPF Group is an international investment group founded in Czech Republic in 1991. PPF invests into companies combining innovation and advanced technologies with efficient management and operations. As of 30 June 2023, the Group owns assets valued at EUR 43.5 billion and employs 52,000 people globally.</w:t>
      </w:r>
    </w:p>
    <w:p w14:paraId="07A0A61A" w14:textId="77777777" w:rsidR="003846A2" w:rsidRDefault="003846A2">
      <w:pPr>
        <w:rPr>
          <w:rFonts w:ascii="Arial" w:hAnsi="Arial" w:cs="Arial"/>
          <w:lang w:val="en-US"/>
        </w:rPr>
      </w:pPr>
    </w:p>
    <w:p w14:paraId="3910E978" w14:textId="77777777" w:rsidR="003846A2" w:rsidRDefault="00000000">
      <w:pPr>
        <w:rPr>
          <w:rFonts w:ascii="Arial" w:hAnsi="Arial" w:cs="Arial"/>
          <w:lang w:val="en-GB"/>
        </w:rPr>
      </w:pPr>
      <w:r>
        <w:rPr>
          <w:rFonts w:ascii="Arial" w:hAnsi="Arial" w:cs="Arial"/>
          <w:lang w:val="en-GB"/>
        </w:rPr>
        <w:t xml:space="preserve">The transaction not only combines technology leadership with operational excellence, but it also has significant benefits in terms of market coverage. </w:t>
      </w:r>
      <w:r>
        <w:rPr>
          <w:rFonts w:ascii="Arial" w:hAnsi="Arial" w:cs="Arial"/>
          <w:lang w:val="en-GB"/>
        </w:rPr>
        <w:lastRenderedPageBreak/>
        <w:t xml:space="preserve">ITIS Holding is active in the CEE region, the Balkans, Indonesia and India, complemented by the VITRONIC Group, with its global operations with a strong presence in </w:t>
      </w:r>
      <w:r>
        <w:rPr>
          <w:rFonts w:ascii="Arial" w:hAnsi="Arial" w:cs="Arial"/>
          <w:lang w:val="en-US"/>
        </w:rPr>
        <w:t>North and South America, Europe, Middle East, Asia, Africa, and Oceania</w:t>
      </w:r>
      <w:r>
        <w:rPr>
          <w:rFonts w:ascii="Arial" w:hAnsi="Arial" w:cs="Arial"/>
          <w:lang w:val="en-GB"/>
        </w:rPr>
        <w:t>.</w:t>
      </w:r>
    </w:p>
    <w:p w14:paraId="58D97902" w14:textId="77777777" w:rsidR="003846A2" w:rsidRDefault="003846A2">
      <w:pPr>
        <w:rPr>
          <w:rFonts w:ascii="Arial" w:hAnsi="Arial" w:cs="Arial"/>
          <w:lang w:val="en-GB"/>
        </w:rPr>
      </w:pPr>
    </w:p>
    <w:p w14:paraId="2A042874" w14:textId="77777777" w:rsidR="003846A2" w:rsidRDefault="00000000">
      <w:pPr>
        <w:rPr>
          <w:rFonts w:ascii="Arial" w:hAnsi="Arial" w:cs="Arial"/>
          <w:lang w:val="en-US"/>
        </w:rPr>
      </w:pPr>
      <w:r>
        <w:rPr>
          <w:rFonts w:ascii="Arial" w:hAnsi="Arial" w:cs="Arial"/>
          <w:lang w:val="en-US"/>
        </w:rPr>
        <w:t>"We are excited to continue our growth as we unite with ITIS to enhance our global reach, our research and development capacity and operational competences to better service our clients' needs. Together, with ITIS Holding, its group companies, and under the umbrella of the PPF Group, we are committed to setting new industry standards and delivering advanced solutions that bring added value to our stakeholders.” said Daniel Scholz-Stein, CEO of the VITRONIC Group.</w:t>
      </w:r>
    </w:p>
    <w:p w14:paraId="7C90C51A" w14:textId="77777777" w:rsidR="003846A2" w:rsidRDefault="003846A2">
      <w:pPr>
        <w:rPr>
          <w:rFonts w:ascii="Arial" w:hAnsi="Arial" w:cs="Arial"/>
          <w:bCs/>
          <w:lang w:val="en-GB"/>
        </w:rPr>
      </w:pPr>
    </w:p>
    <w:p w14:paraId="58E663EA" w14:textId="77777777" w:rsidR="003846A2" w:rsidRDefault="00000000">
      <w:pPr>
        <w:rPr>
          <w:rFonts w:ascii="Arial" w:hAnsi="Arial" w:cs="Arial"/>
          <w:bCs/>
          <w:lang w:val="en-GB"/>
        </w:rPr>
      </w:pPr>
      <w:r>
        <w:rPr>
          <w:rFonts w:ascii="Arial" w:hAnsi="Arial" w:cs="Arial"/>
          <w:bCs/>
          <w:lang w:val="en-GB"/>
        </w:rPr>
        <w:t>Completion of the transaction is subject to review by antitrust authorities in</w:t>
      </w:r>
    </w:p>
    <w:p w14:paraId="1993F063" w14:textId="77777777" w:rsidR="003846A2" w:rsidRDefault="00000000">
      <w:pPr>
        <w:rPr>
          <w:rFonts w:ascii="Arial" w:hAnsi="Arial" w:cs="Arial"/>
          <w:bCs/>
          <w:lang w:val="en-GB"/>
        </w:rPr>
      </w:pPr>
      <w:r>
        <w:rPr>
          <w:rFonts w:ascii="Arial" w:hAnsi="Arial" w:cs="Arial"/>
          <w:bCs/>
          <w:lang w:val="en-GB"/>
        </w:rPr>
        <w:t>Germany and other countries. The parties have decided not to disclose the financial parameters of the transaction.</w:t>
      </w:r>
    </w:p>
    <w:p w14:paraId="5B79BA6A" w14:textId="77777777" w:rsidR="003846A2" w:rsidRDefault="003846A2">
      <w:pPr>
        <w:pBdr>
          <w:top w:val="nil"/>
          <w:left w:val="nil"/>
          <w:bottom w:val="nil"/>
          <w:right w:val="nil"/>
          <w:between w:val="nil"/>
        </w:pBdr>
        <w:spacing w:before="100" w:after="100"/>
        <w:rPr>
          <w:rFonts w:ascii="Arial" w:eastAsia="Arial" w:hAnsi="Arial" w:cs="Arial"/>
          <w:color w:val="0F243E"/>
          <w:sz w:val="18"/>
          <w:szCs w:val="18"/>
          <w:lang w:val="en-AU"/>
        </w:rPr>
      </w:pPr>
    </w:p>
    <w:p w14:paraId="67F1540A" w14:textId="77777777" w:rsidR="003846A2" w:rsidRDefault="00000000">
      <w:pPr>
        <w:pBdr>
          <w:top w:val="nil"/>
          <w:left w:val="nil"/>
          <w:bottom w:val="nil"/>
          <w:right w:val="nil"/>
          <w:between w:val="nil"/>
        </w:pBdr>
        <w:spacing w:before="100" w:after="100" w:line="360" w:lineRule="auto"/>
        <w:rPr>
          <w:rFonts w:ascii="Arial" w:eastAsia="Arial" w:hAnsi="Arial" w:cs="Arial"/>
          <w:b/>
          <w:color w:val="auto"/>
          <w:sz w:val="18"/>
          <w:szCs w:val="18"/>
          <w:u w:val="single"/>
          <w:lang w:val="en-AU"/>
        </w:rPr>
      </w:pPr>
      <w:bookmarkStart w:id="0" w:name="_Hlk157025603"/>
      <w:r>
        <w:rPr>
          <w:rFonts w:ascii="Arial" w:eastAsia="Arial" w:hAnsi="Arial" w:cs="Arial"/>
          <w:b/>
          <w:color w:val="auto"/>
          <w:sz w:val="18"/>
          <w:szCs w:val="18"/>
          <w:u w:val="single"/>
          <w:lang w:val="en-AU"/>
        </w:rPr>
        <w:t>About VITRONIC</w:t>
      </w:r>
    </w:p>
    <w:p w14:paraId="3031F42D" w14:textId="77777777" w:rsidR="003846A2" w:rsidRDefault="00000000">
      <w:pPr>
        <w:spacing w:before="100" w:after="100"/>
        <w:rPr>
          <w:rFonts w:ascii="Arial" w:eastAsia="Arial" w:hAnsi="Arial" w:cs="Arial"/>
          <w:color w:val="auto"/>
          <w:sz w:val="18"/>
          <w:szCs w:val="18"/>
          <w:lang w:val="en-AU"/>
        </w:rPr>
      </w:pPr>
      <w:r>
        <w:rPr>
          <w:rFonts w:ascii="Arial" w:eastAsia="Arial" w:hAnsi="Arial" w:cs="Arial"/>
          <w:color w:val="auto"/>
          <w:sz w:val="18"/>
          <w:szCs w:val="18"/>
          <w:lang w:val="en-AU"/>
        </w:rPr>
        <w:t xml:space="preserve">VITRONIC is the world's leading innovation driver for machine vision, enabling its customers to master the challenges of tomorrow. </w:t>
      </w:r>
    </w:p>
    <w:p w14:paraId="07713572" w14:textId="77777777" w:rsidR="003846A2" w:rsidRDefault="00000000">
      <w:pPr>
        <w:spacing w:before="100" w:after="100"/>
        <w:rPr>
          <w:rFonts w:ascii="Arial" w:eastAsia="Arial" w:hAnsi="Arial" w:cs="Arial"/>
          <w:color w:val="auto"/>
          <w:sz w:val="18"/>
          <w:szCs w:val="18"/>
          <w:lang w:val="en-AU"/>
        </w:rPr>
      </w:pPr>
      <w:r>
        <w:rPr>
          <w:rFonts w:ascii="Arial" w:eastAsia="Arial" w:hAnsi="Arial" w:cs="Arial"/>
          <w:color w:val="auto"/>
          <w:sz w:val="18"/>
          <w:szCs w:val="18"/>
          <w:lang w:val="en-AU"/>
        </w:rPr>
        <w:t xml:space="preserve">The family-owned group of companies develops forward-looking solutions in the form of specialized products and software for image-based quality inspection, identification and process optimization, </w:t>
      </w:r>
      <w:sdt>
        <w:sdtPr>
          <w:rPr>
            <w:color w:val="auto"/>
          </w:rPr>
          <w:tag w:val="goog_rdk_4"/>
          <w:id w:val="136837393"/>
        </w:sdtPr>
        <w:sdtContent/>
      </w:sdt>
      <w:r>
        <w:rPr>
          <w:rFonts w:ascii="Arial" w:eastAsia="Arial" w:hAnsi="Arial" w:cs="Arial"/>
          <w:color w:val="auto"/>
          <w:sz w:val="18"/>
          <w:szCs w:val="18"/>
          <w:lang w:val="en-AU"/>
        </w:rPr>
        <w:t>which find application in the growth sectors of automation and traffic engineering.</w:t>
      </w:r>
    </w:p>
    <w:p w14:paraId="1D1C1AC0" w14:textId="77777777" w:rsidR="003846A2" w:rsidRDefault="00000000">
      <w:pPr>
        <w:spacing w:before="100" w:after="100"/>
        <w:rPr>
          <w:rFonts w:ascii="Arial" w:eastAsia="Arial" w:hAnsi="Arial" w:cs="Arial"/>
          <w:color w:val="auto"/>
          <w:sz w:val="18"/>
          <w:szCs w:val="18"/>
          <w:lang w:val="en-AU"/>
        </w:rPr>
      </w:pPr>
      <w:r>
        <w:rPr>
          <w:rFonts w:ascii="Arial" w:eastAsia="Arial" w:hAnsi="Arial" w:cs="Arial"/>
          <w:color w:val="auto"/>
          <w:sz w:val="18"/>
          <w:szCs w:val="18"/>
          <w:lang w:val="en-AU"/>
        </w:rPr>
        <w:t xml:space="preserve">VITRONIC solutions make an important contribution to helping shape a safe and sustainable world. The existing limits of what is economically feasible are constantly being questioned in order to achieve the highest quality and productivity, for example in the production of automotive and pharmaceutical companies. Worldwide, Auto-ID solutions in logistic </w:t>
      </w:r>
      <w:proofErr w:type="spellStart"/>
      <w:r>
        <w:rPr>
          <w:rFonts w:ascii="Arial" w:eastAsia="Arial" w:hAnsi="Arial" w:cs="Arial"/>
          <w:color w:val="auto"/>
          <w:sz w:val="18"/>
          <w:szCs w:val="18"/>
          <w:lang w:val="en-AU"/>
        </w:rPr>
        <w:t>centers</w:t>
      </w:r>
      <w:proofErr w:type="spellEnd"/>
      <w:r>
        <w:rPr>
          <w:rFonts w:ascii="Arial" w:eastAsia="Arial" w:hAnsi="Arial" w:cs="Arial"/>
          <w:color w:val="auto"/>
          <w:sz w:val="18"/>
          <w:szCs w:val="18"/>
          <w:lang w:val="en-AU"/>
        </w:rPr>
        <w:t xml:space="preserve"> and at cargo airports, take over the reliable and efficient recording of shipments and thus ensure a transparent flow of goods. </w:t>
      </w:r>
    </w:p>
    <w:p w14:paraId="5A3B0466" w14:textId="77777777" w:rsidR="003846A2" w:rsidRDefault="00000000">
      <w:pPr>
        <w:spacing w:before="100" w:after="100"/>
        <w:rPr>
          <w:rFonts w:ascii="Arial" w:eastAsia="Arial" w:hAnsi="Arial" w:cs="Arial"/>
          <w:color w:val="auto"/>
          <w:sz w:val="18"/>
          <w:szCs w:val="18"/>
          <w:lang w:val="en-AU"/>
        </w:rPr>
      </w:pPr>
      <w:r>
        <w:rPr>
          <w:rFonts w:ascii="Arial" w:eastAsia="Arial" w:hAnsi="Arial" w:cs="Arial"/>
          <w:color w:val="auto"/>
          <w:sz w:val="18"/>
          <w:szCs w:val="18"/>
          <w:lang w:val="en-AU"/>
        </w:rPr>
        <w:t xml:space="preserve">In the transport sector, VITRONIC offers leading technology for increased safety on the roads, for optimizing traffic flow and for recording road usage. </w:t>
      </w:r>
    </w:p>
    <w:p w14:paraId="2524B64A" w14:textId="77777777" w:rsidR="003846A2" w:rsidRDefault="00000000">
      <w:pPr>
        <w:spacing w:before="100" w:after="100"/>
        <w:rPr>
          <w:rFonts w:ascii="Arial" w:eastAsia="Arial" w:hAnsi="Arial" w:cs="Arial"/>
          <w:color w:val="auto"/>
          <w:sz w:val="18"/>
          <w:szCs w:val="18"/>
          <w:lang w:val="en-AU"/>
        </w:rPr>
      </w:pPr>
      <w:r>
        <w:rPr>
          <w:rFonts w:ascii="Arial" w:eastAsia="Arial" w:hAnsi="Arial" w:cs="Arial"/>
          <w:color w:val="auto"/>
          <w:sz w:val="18"/>
          <w:szCs w:val="18"/>
          <w:lang w:val="en-AU"/>
        </w:rPr>
        <w:t>Open and honest dealings with our customers form the foundation for jointly exploiting technological and process potential to the full. Joint success forms the basis of long-term cooperation with companies such as B. Braun, BMW, Daimler, DHL, UPS, Fresenius and Sanofi as well as with public clients.</w:t>
      </w:r>
    </w:p>
    <w:p w14:paraId="0C720AAE" w14:textId="77777777" w:rsidR="003846A2" w:rsidRDefault="00000000">
      <w:pPr>
        <w:spacing w:before="100" w:after="100"/>
        <w:rPr>
          <w:rFonts w:ascii="Arial" w:eastAsia="Arial" w:hAnsi="Arial" w:cs="Arial"/>
          <w:color w:val="auto"/>
          <w:sz w:val="18"/>
          <w:szCs w:val="18"/>
          <w:lang w:val="en-AU"/>
        </w:rPr>
      </w:pPr>
      <w:r>
        <w:rPr>
          <w:rFonts w:ascii="Arial" w:eastAsia="Arial" w:hAnsi="Arial" w:cs="Arial"/>
          <w:color w:val="auto"/>
          <w:sz w:val="18"/>
          <w:szCs w:val="18"/>
          <w:lang w:val="en-AU"/>
        </w:rPr>
        <w:t xml:space="preserve">Since its foundation in 1984, VITRONIC has been growing continuously for almost 40 years. The current annual turnover (2022) is 208 million EURO and the company is currently represented on five continents in over 80 countries with approximately 1,400 employees. </w:t>
      </w:r>
    </w:p>
    <w:p w14:paraId="0E1067DE" w14:textId="77777777" w:rsidR="003846A2" w:rsidRDefault="00000000">
      <w:pPr>
        <w:pStyle w:val="xxmsonormal"/>
        <w:rPr>
          <w:color w:val="auto"/>
          <w:sz w:val="18"/>
          <w:szCs w:val="18"/>
          <w:lang w:val="en-US"/>
        </w:rPr>
      </w:pPr>
      <w:r>
        <w:rPr>
          <w:color w:val="auto"/>
          <w:sz w:val="18"/>
          <w:szCs w:val="18"/>
          <w:shd w:val="clear" w:color="auto" w:fill="FAFBFC"/>
          <w:lang w:val="en-US"/>
        </w:rPr>
        <w:t xml:space="preserve">Development and production of VITRONIC systems are located at the company headquarters in Wiesbaden. </w:t>
      </w:r>
      <w:r>
        <w:rPr>
          <w:color w:val="auto"/>
          <w:sz w:val="18"/>
          <w:szCs w:val="18"/>
          <w:lang w:val="en-US"/>
        </w:rPr>
        <w:t>VITRONIC subsidiaries span across all continents, including North and South America, Europe, Middle East, Asia, Africa, and Oceania. Additionally, a global network of sales and service partners ensures localized support for international customers.</w:t>
      </w:r>
    </w:p>
    <w:p w14:paraId="266D5B09" w14:textId="77777777" w:rsidR="003846A2" w:rsidRDefault="003846A2">
      <w:pPr>
        <w:pStyle w:val="xxmsonormal"/>
        <w:rPr>
          <w:color w:val="auto"/>
          <w:sz w:val="18"/>
          <w:szCs w:val="18"/>
          <w:lang w:val="en-US"/>
        </w:rPr>
      </w:pPr>
    </w:p>
    <w:p w14:paraId="4C4A2243" w14:textId="77777777" w:rsidR="003846A2" w:rsidRDefault="00000000">
      <w:pPr>
        <w:rPr>
          <w:rFonts w:ascii="Arial" w:hAnsi="Arial" w:cs="Arial"/>
          <w:b/>
          <w:sz w:val="18"/>
          <w:szCs w:val="18"/>
          <w:lang w:val="en-GB"/>
        </w:rPr>
      </w:pPr>
      <w:r>
        <w:rPr>
          <w:rFonts w:ascii="Arial" w:hAnsi="Arial" w:cs="Arial"/>
          <w:b/>
          <w:sz w:val="18"/>
          <w:szCs w:val="18"/>
          <w:lang w:val="en-GB"/>
        </w:rPr>
        <w:t>About ITIS Holding</w:t>
      </w:r>
    </w:p>
    <w:p w14:paraId="531154CE" w14:textId="77777777" w:rsidR="003846A2" w:rsidRDefault="003846A2">
      <w:pPr>
        <w:rPr>
          <w:rFonts w:ascii="Arial" w:hAnsi="Arial" w:cs="Arial"/>
          <w:bCs/>
          <w:sz w:val="18"/>
          <w:szCs w:val="18"/>
          <w:lang w:val="en-GB"/>
        </w:rPr>
      </w:pPr>
    </w:p>
    <w:p w14:paraId="5AEF5553" w14:textId="77777777" w:rsidR="003846A2" w:rsidRDefault="00000000">
      <w:pPr>
        <w:rPr>
          <w:rFonts w:ascii="Arial" w:hAnsi="Arial" w:cs="Arial"/>
          <w:bCs/>
          <w:sz w:val="18"/>
          <w:szCs w:val="18"/>
          <w:lang w:val="en-GB"/>
        </w:rPr>
      </w:pPr>
      <w:r>
        <w:rPr>
          <w:rFonts w:ascii="Arial" w:hAnsi="Arial" w:cs="Arial"/>
          <w:bCs/>
          <w:sz w:val="18"/>
          <w:szCs w:val="18"/>
          <w:lang w:val="en-GB"/>
        </w:rPr>
        <w:t xml:space="preserve">At </w:t>
      </w:r>
      <w:r>
        <w:rPr>
          <w:rFonts w:ascii="Arial" w:hAnsi="Arial" w:cs="Arial"/>
          <w:b/>
          <w:sz w:val="18"/>
          <w:szCs w:val="18"/>
          <w:lang w:val="en-GB"/>
        </w:rPr>
        <w:t>ITIS Holding</w:t>
      </w:r>
      <w:r>
        <w:rPr>
          <w:rFonts w:ascii="Arial" w:hAnsi="Arial" w:cs="Arial"/>
          <w:bCs/>
          <w:sz w:val="18"/>
          <w:szCs w:val="18"/>
          <w:lang w:val="en-GB"/>
        </w:rPr>
        <w:t xml:space="preserve">, we focus on development of cutting-edge technologies for transport infrastructure and automation. </w:t>
      </w:r>
    </w:p>
    <w:p w14:paraId="2AA93FF9" w14:textId="77777777" w:rsidR="003846A2" w:rsidRDefault="003846A2">
      <w:pPr>
        <w:rPr>
          <w:rFonts w:ascii="Arial" w:hAnsi="Arial" w:cs="Arial"/>
          <w:bCs/>
          <w:sz w:val="18"/>
          <w:szCs w:val="18"/>
          <w:lang w:val="en-GB"/>
        </w:rPr>
      </w:pPr>
    </w:p>
    <w:p w14:paraId="3A07FFBC" w14:textId="77777777" w:rsidR="003846A2" w:rsidRDefault="00000000">
      <w:pPr>
        <w:rPr>
          <w:rFonts w:ascii="Arial" w:hAnsi="Arial" w:cs="Arial"/>
          <w:bCs/>
          <w:sz w:val="18"/>
          <w:szCs w:val="18"/>
          <w:lang w:val="en-GB"/>
        </w:rPr>
      </w:pPr>
      <w:r>
        <w:rPr>
          <w:rFonts w:ascii="Arial" w:hAnsi="Arial" w:cs="Arial"/>
          <w:bCs/>
          <w:sz w:val="18"/>
          <w:szCs w:val="18"/>
          <w:lang w:val="en-GB"/>
        </w:rPr>
        <w:lastRenderedPageBreak/>
        <w:t xml:space="preserve">Our commitment to innovation and attention to detail allows us to assist clients in achieving ambitious sustainability and climate protection objectives. Our teams provide innovative and sophisticated services to facilitate traffic management and regulation, both in rural and metropolitan areas. With the robust capital base, knowledge, and extensive experience of our shareholders, ITIS Holding is well-positioned to accelerate growth, both organically and through strategic acquisitions. Visit </w:t>
      </w:r>
      <w:hyperlink r:id="rId12" w:history="1">
        <w:r>
          <w:rPr>
            <w:rStyle w:val="Hypertextovodkaz"/>
            <w:rFonts w:ascii="Arial" w:hAnsi="Arial" w:cs="Arial"/>
            <w:bCs/>
            <w:sz w:val="18"/>
            <w:szCs w:val="18"/>
            <w:lang w:val="en-GB"/>
          </w:rPr>
          <w:t>www.itisholding.com</w:t>
        </w:r>
      </w:hyperlink>
    </w:p>
    <w:p w14:paraId="5FEAA5B0" w14:textId="77777777" w:rsidR="003846A2" w:rsidRDefault="003846A2">
      <w:pPr>
        <w:rPr>
          <w:rFonts w:ascii="Arial" w:hAnsi="Arial" w:cs="Arial"/>
          <w:b/>
          <w:sz w:val="18"/>
          <w:szCs w:val="18"/>
          <w:lang w:val="en-GB"/>
        </w:rPr>
      </w:pPr>
    </w:p>
    <w:p w14:paraId="47E33B56" w14:textId="77777777" w:rsidR="003846A2" w:rsidRDefault="00000000">
      <w:pPr>
        <w:rPr>
          <w:rFonts w:ascii="Arial" w:hAnsi="Arial" w:cs="Arial"/>
          <w:bCs/>
          <w:sz w:val="18"/>
          <w:szCs w:val="18"/>
          <w:lang w:val="en-GB"/>
        </w:rPr>
      </w:pPr>
      <w:r>
        <w:rPr>
          <w:rFonts w:ascii="Arial" w:hAnsi="Arial" w:cs="Arial"/>
          <w:b/>
          <w:sz w:val="18"/>
          <w:szCs w:val="18"/>
          <w:lang w:val="en-GB"/>
        </w:rPr>
        <w:t>PPF Group</w:t>
      </w:r>
      <w:r>
        <w:rPr>
          <w:rFonts w:ascii="Arial" w:hAnsi="Arial" w:cs="Arial"/>
          <w:bCs/>
          <w:sz w:val="18"/>
          <w:szCs w:val="18"/>
          <w:lang w:val="en-GB"/>
        </w:rPr>
        <w:t xml:space="preserve"> operates in 24 countries, investing in financial services, telecommunications, media, e-commerce, and other sectors, including real estate, biotechnology and transportation. PPF is a majority shareholder of Skoda Transportation, a leading European manufacturer of public transport vehicles. In 2022, the ITIS Holding was established with the ambition to profile the Group in the field of intelligent transport system solutions. PPF Group's geographical reach spans Europe, North America, Asia and Africa. The Group owns assets valued at EUR 43.5 billion and employs 52,000 people globally (30 June 2023). More at </w:t>
      </w:r>
      <w:hyperlink r:id="rId13" w:history="1">
        <w:r>
          <w:rPr>
            <w:rStyle w:val="Hypertextovodkaz"/>
            <w:rFonts w:ascii="Arial" w:hAnsi="Arial" w:cs="Arial"/>
            <w:sz w:val="18"/>
            <w:szCs w:val="18"/>
          </w:rPr>
          <w:t>www.ppf.eu</w:t>
        </w:r>
      </w:hyperlink>
      <w:r>
        <w:rPr>
          <w:rFonts w:ascii="Arial" w:hAnsi="Arial" w:cs="Arial"/>
          <w:bCs/>
          <w:sz w:val="18"/>
          <w:szCs w:val="18"/>
          <w:lang w:val="en-GB"/>
        </w:rPr>
        <w:t>.</w:t>
      </w:r>
    </w:p>
    <w:p w14:paraId="73682962" w14:textId="77777777" w:rsidR="003846A2" w:rsidRDefault="003846A2">
      <w:pPr>
        <w:rPr>
          <w:rFonts w:ascii="Arial" w:hAnsi="Arial" w:cs="Arial"/>
          <w:bCs/>
          <w:sz w:val="18"/>
          <w:szCs w:val="18"/>
          <w:lang w:val="en-GB"/>
        </w:rPr>
      </w:pPr>
    </w:p>
    <w:p w14:paraId="7E0877F4" w14:textId="77777777" w:rsidR="003846A2" w:rsidRDefault="003846A2">
      <w:pPr>
        <w:rPr>
          <w:rFonts w:ascii="Arial" w:hAnsi="Arial" w:cs="Arial"/>
          <w:sz w:val="18"/>
          <w:szCs w:val="18"/>
          <w:lang w:val="en-GB"/>
        </w:rPr>
      </w:pPr>
    </w:p>
    <w:p w14:paraId="25EEC673" w14:textId="77777777" w:rsidR="003846A2" w:rsidRDefault="003846A2">
      <w:pPr>
        <w:pStyle w:val="xxmsonormal"/>
        <w:rPr>
          <w:color w:val="auto"/>
          <w:sz w:val="18"/>
          <w:szCs w:val="18"/>
          <w:lang w:val="en-US"/>
        </w:rPr>
      </w:pPr>
    </w:p>
    <w:p w14:paraId="543FF887" w14:textId="77777777" w:rsidR="003846A2" w:rsidRDefault="003846A2">
      <w:pPr>
        <w:pStyle w:val="xxmsonormal"/>
        <w:rPr>
          <w:color w:val="auto"/>
          <w:sz w:val="18"/>
          <w:szCs w:val="18"/>
          <w:lang w:val="en-US"/>
        </w:rPr>
      </w:pPr>
    </w:p>
    <w:p w14:paraId="352E2936" w14:textId="77777777" w:rsidR="003846A2" w:rsidRDefault="00000000">
      <w:pPr>
        <w:pStyle w:val="xxmsonormal"/>
        <w:rPr>
          <w:b/>
          <w:bCs/>
          <w:color w:val="auto"/>
          <w:sz w:val="18"/>
          <w:szCs w:val="18"/>
          <w:lang w:val="en-US"/>
        </w:rPr>
      </w:pPr>
      <w:r>
        <w:rPr>
          <w:b/>
          <w:bCs/>
          <w:color w:val="auto"/>
          <w:sz w:val="18"/>
          <w:szCs w:val="18"/>
          <w:lang w:val="en-US"/>
        </w:rPr>
        <w:t>Press Contact</w:t>
      </w:r>
    </w:p>
    <w:p w14:paraId="46EFD21C" w14:textId="77777777" w:rsidR="003846A2" w:rsidRDefault="00000000">
      <w:pPr>
        <w:pStyle w:val="xxmsonormal"/>
        <w:rPr>
          <w:color w:val="auto"/>
          <w:sz w:val="18"/>
          <w:szCs w:val="18"/>
          <w:lang w:val="en-US"/>
        </w:rPr>
      </w:pPr>
      <w:r>
        <w:rPr>
          <w:noProof/>
          <w:color w:val="auto"/>
        </w:rPr>
        <mc:AlternateContent>
          <mc:Choice Requires="wps">
            <w:drawing>
              <wp:anchor distT="45720" distB="45720" distL="114300" distR="114300" simplePos="0" relativeHeight="251659264" behindDoc="1" locked="0" layoutInCell="1" allowOverlap="1" wp14:anchorId="509EBAB8" wp14:editId="746DF6AA">
                <wp:simplePos x="0" y="0"/>
                <wp:positionH relativeFrom="column">
                  <wp:posOffset>2348865</wp:posOffset>
                </wp:positionH>
                <wp:positionV relativeFrom="paragraph">
                  <wp:posOffset>85090</wp:posOffset>
                </wp:positionV>
                <wp:extent cx="2360930" cy="1404620"/>
                <wp:effectExtent l="0" t="0" r="5080" b="635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1F69EAC" w14:textId="77777777" w:rsidR="003846A2" w:rsidRDefault="00000000">
                            <w:pPr>
                              <w:rPr>
                                <w:rFonts w:ascii="Arial" w:hAnsi="Arial" w:cs="Arial"/>
                                <w:color w:val="auto"/>
                                <w:sz w:val="18"/>
                                <w:szCs w:val="18"/>
                              </w:rPr>
                            </w:pPr>
                            <w:r>
                              <w:rPr>
                                <w:rFonts w:ascii="Arial" w:hAnsi="Arial" w:cs="Arial"/>
                                <w:color w:val="auto"/>
                                <w:sz w:val="18"/>
                                <w:szCs w:val="18"/>
                              </w:rPr>
                              <w:t>VITRONIC Dr.-Ing. Stein</w:t>
                            </w:r>
                          </w:p>
                          <w:p w14:paraId="5D31E98D" w14:textId="77777777" w:rsidR="003846A2" w:rsidRDefault="00000000">
                            <w:pPr>
                              <w:rPr>
                                <w:rFonts w:ascii="Arial" w:hAnsi="Arial" w:cs="Arial"/>
                                <w:color w:val="auto"/>
                                <w:sz w:val="18"/>
                                <w:szCs w:val="18"/>
                              </w:rPr>
                            </w:pPr>
                            <w:r>
                              <w:rPr>
                                <w:rFonts w:ascii="Arial" w:hAnsi="Arial" w:cs="Arial"/>
                                <w:color w:val="auto"/>
                                <w:sz w:val="18"/>
                                <w:szCs w:val="18"/>
                              </w:rPr>
                              <w:t>Bildverarbeitungssysteme GmbH</w:t>
                            </w:r>
                          </w:p>
                          <w:p w14:paraId="5ED9A17C" w14:textId="77777777" w:rsidR="003846A2" w:rsidRDefault="00000000">
                            <w:pPr>
                              <w:rPr>
                                <w:rFonts w:ascii="Arial" w:hAnsi="Arial" w:cs="Arial"/>
                                <w:color w:val="auto"/>
                                <w:sz w:val="18"/>
                                <w:szCs w:val="18"/>
                              </w:rPr>
                            </w:pPr>
                            <w:r>
                              <w:rPr>
                                <w:rFonts w:ascii="Arial" w:hAnsi="Arial" w:cs="Arial"/>
                                <w:color w:val="auto"/>
                                <w:sz w:val="18"/>
                                <w:szCs w:val="18"/>
                              </w:rPr>
                              <w:t>Hasengartenstraße 14</w:t>
                            </w:r>
                          </w:p>
                          <w:p w14:paraId="5E14F507" w14:textId="77777777" w:rsidR="003846A2" w:rsidRDefault="00000000">
                            <w:pPr>
                              <w:rPr>
                                <w:rFonts w:ascii="Arial" w:hAnsi="Arial" w:cs="Arial"/>
                                <w:color w:val="auto"/>
                                <w:sz w:val="18"/>
                                <w:szCs w:val="18"/>
                              </w:rPr>
                            </w:pPr>
                            <w:r>
                              <w:rPr>
                                <w:rFonts w:ascii="Arial" w:hAnsi="Arial" w:cs="Arial"/>
                                <w:color w:val="auto"/>
                                <w:sz w:val="18"/>
                                <w:szCs w:val="18"/>
                              </w:rPr>
                              <w:t>65189 Wiesbaden</w:t>
                            </w:r>
                          </w:p>
                          <w:p w14:paraId="6508E55B" w14:textId="77777777" w:rsidR="003846A2" w:rsidRDefault="00000000">
                            <w:pPr>
                              <w:rPr>
                                <w:rFonts w:ascii="Arial" w:hAnsi="Arial" w:cs="Arial"/>
                                <w:color w:val="auto"/>
                                <w:sz w:val="18"/>
                                <w:szCs w:val="18"/>
                              </w:rPr>
                            </w:pPr>
                            <w:r>
                              <w:rPr>
                                <w:rFonts w:ascii="Arial" w:hAnsi="Arial" w:cs="Arial"/>
                                <w:color w:val="auto"/>
                                <w:sz w:val="18"/>
                                <w:szCs w:val="18"/>
                              </w:rPr>
                              <w:t xml:space="preserve">Tel: </w:t>
                            </w:r>
                            <w:r>
                              <w:rPr>
                                <w:rFonts w:ascii="Arial" w:hAnsi="Arial" w:cs="Arial"/>
                                <w:color w:val="auto"/>
                                <w:sz w:val="18"/>
                                <w:szCs w:val="18"/>
                              </w:rPr>
                              <w:tab/>
                              <w:t>+49 611 7152 0</w:t>
                            </w:r>
                          </w:p>
                          <w:p w14:paraId="2153CFC4" w14:textId="77777777" w:rsidR="003846A2" w:rsidRDefault="00000000">
                            <w:pPr>
                              <w:rPr>
                                <w:rFonts w:ascii="Arial" w:hAnsi="Arial" w:cs="Arial"/>
                                <w:color w:val="auto"/>
                                <w:sz w:val="18"/>
                                <w:szCs w:val="18"/>
                              </w:rPr>
                            </w:pPr>
                            <w:r>
                              <w:rPr>
                                <w:rFonts w:ascii="Arial" w:hAnsi="Arial" w:cs="Arial"/>
                                <w:color w:val="auto"/>
                                <w:sz w:val="18"/>
                                <w:szCs w:val="18"/>
                              </w:rPr>
                              <w:t>Fax:</w:t>
                            </w:r>
                            <w:r>
                              <w:rPr>
                                <w:rFonts w:ascii="Arial" w:hAnsi="Arial" w:cs="Arial"/>
                                <w:color w:val="auto"/>
                                <w:sz w:val="18"/>
                                <w:szCs w:val="18"/>
                              </w:rPr>
                              <w:tab/>
                              <w:t>+49 611 7153 133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84.95pt;margin-top:6.7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" stroked="f">
                <v:textbox style="mso-fit-shape-to-text:t">
                  <w:txbxContent>
                    <w:p>
                      <w:pPr>
                        <w:rPr>
                          <w:rFonts w:ascii="Arial" w:hAnsi="Arial" w:cs="Arial"/>
                          <w:color w:val="auto"/>
                          <w:sz w:val="18"/>
                          <w:szCs w:val="18"/>
                        </w:rPr>
                      </w:pPr>
                      <w:r>
                        <w:rPr>
                          <w:rFonts w:ascii="Arial" w:hAnsi="Arial" w:cs="Arial"/>
                          <w:color w:val="auto"/>
                          <w:sz w:val="18"/>
                          <w:szCs w:val="18"/>
                        </w:rPr>
                        <w:t>VITRONIC Dr.-Ing. Stein</w:t>
                      </w:r>
                    </w:p>
                    <w:p>
                      <w:pPr>
                        <w:rPr>
                          <w:rFonts w:ascii="Arial" w:hAnsi="Arial" w:cs="Arial"/>
                          <w:color w:val="auto"/>
                          <w:sz w:val="18"/>
                          <w:szCs w:val="18"/>
                        </w:rPr>
                      </w:pPr>
                      <w:r>
                        <w:rPr>
                          <w:rFonts w:ascii="Arial" w:hAnsi="Arial" w:cs="Arial"/>
                          <w:color w:val="auto"/>
                          <w:sz w:val="18"/>
                          <w:szCs w:val="18"/>
                        </w:rPr>
                        <w:t>Bildverarbeitungssysteme GmbH</w:t>
                      </w:r>
                    </w:p>
                    <w:p>
                      <w:pPr>
                        <w:rPr>
                          <w:rFonts w:ascii="Arial" w:hAnsi="Arial" w:cs="Arial"/>
                          <w:color w:val="auto"/>
                          <w:sz w:val="18"/>
                          <w:szCs w:val="18"/>
                        </w:rPr>
                      </w:pPr>
                      <w:r>
                        <w:rPr>
                          <w:rFonts w:ascii="Arial" w:hAnsi="Arial" w:cs="Arial"/>
                          <w:color w:val="auto"/>
                          <w:sz w:val="18"/>
                          <w:szCs w:val="18"/>
                        </w:rPr>
                        <w:t>Hasengartenstraße 14</w:t>
                      </w:r>
                    </w:p>
                    <w:p>
                      <w:pPr>
                        <w:rPr>
                          <w:rFonts w:ascii="Arial" w:hAnsi="Arial" w:cs="Arial"/>
                          <w:color w:val="auto"/>
                          <w:sz w:val="18"/>
                          <w:szCs w:val="18"/>
                        </w:rPr>
                      </w:pPr>
                      <w:r>
                        <w:rPr>
                          <w:rFonts w:ascii="Arial" w:hAnsi="Arial" w:cs="Arial"/>
                          <w:color w:val="auto"/>
                          <w:sz w:val="18"/>
                          <w:szCs w:val="18"/>
                        </w:rPr>
                        <w:t>65189 Wiesbaden</w:t>
                      </w:r>
                    </w:p>
                    <w:p>
                      <w:pPr>
                        <w:rPr>
                          <w:rFonts w:ascii="Arial" w:hAnsi="Arial" w:cs="Arial"/>
                          <w:color w:val="auto"/>
                          <w:sz w:val="18"/>
                          <w:szCs w:val="18"/>
                        </w:rPr>
                      </w:pPr>
                      <w:r>
                        <w:rPr>
                          <w:rFonts w:ascii="Arial" w:hAnsi="Arial" w:cs="Arial"/>
                          <w:color w:val="auto"/>
                          <w:sz w:val="18"/>
                          <w:szCs w:val="18"/>
                        </w:rPr>
                        <w:t xml:space="preserve">Tel: </w:t>
                      </w:r>
                      <w:r>
                        <w:rPr>
                          <w:rFonts w:ascii="Arial" w:hAnsi="Arial" w:cs="Arial"/>
                          <w:color w:val="auto"/>
                          <w:sz w:val="18"/>
                          <w:szCs w:val="18"/>
                        </w:rPr>
                        <w:tab/>
                        <w:t>+49 611 7152 0</w:t>
                      </w:r>
                    </w:p>
                    <w:p>
                      <w:pPr>
                        <w:rPr>
                          <w:rFonts w:ascii="Arial" w:hAnsi="Arial" w:cs="Arial"/>
                          <w:color w:val="auto"/>
                          <w:sz w:val="18"/>
                          <w:szCs w:val="18"/>
                        </w:rPr>
                      </w:pPr>
                      <w:r>
                        <w:rPr>
                          <w:rFonts w:ascii="Arial" w:hAnsi="Arial" w:cs="Arial"/>
                          <w:color w:val="auto"/>
                          <w:sz w:val="18"/>
                          <w:szCs w:val="18"/>
                        </w:rPr>
                        <w:t>Fax:</w:t>
                      </w:r>
                      <w:r>
                        <w:rPr>
                          <w:rFonts w:ascii="Arial" w:hAnsi="Arial" w:cs="Arial"/>
                          <w:color w:val="auto"/>
                          <w:sz w:val="18"/>
                          <w:szCs w:val="18"/>
                        </w:rPr>
                        <w:tab/>
                        <w:t>+49 611 7153 133</w:t>
                      </w:r>
                    </w:p>
                  </w:txbxContent>
                </v:textbox>
              </v:shape>
            </w:pict>
          </mc:Fallback>
        </mc:AlternateContent>
      </w:r>
    </w:p>
    <w:p w14:paraId="795C5FAC" w14:textId="77777777" w:rsidR="003846A2" w:rsidRDefault="00000000">
      <w:pPr>
        <w:pStyle w:val="xxmsonormal"/>
        <w:rPr>
          <w:color w:val="auto"/>
          <w:sz w:val="18"/>
          <w:szCs w:val="18"/>
          <w:lang w:val="en-US"/>
        </w:rPr>
      </w:pPr>
      <w:r>
        <w:rPr>
          <w:color w:val="auto"/>
          <w:sz w:val="18"/>
          <w:szCs w:val="18"/>
          <w:lang w:val="en-US"/>
        </w:rPr>
        <w:t>Britta Weiser</w:t>
      </w:r>
    </w:p>
    <w:p w14:paraId="67CF5214" w14:textId="77777777" w:rsidR="003846A2" w:rsidRDefault="00000000">
      <w:pPr>
        <w:pStyle w:val="xxmsonormal"/>
        <w:rPr>
          <w:color w:val="auto"/>
          <w:sz w:val="18"/>
          <w:szCs w:val="18"/>
          <w:lang w:val="en-US"/>
        </w:rPr>
      </w:pPr>
      <w:r>
        <w:rPr>
          <w:color w:val="auto"/>
          <w:sz w:val="18"/>
          <w:szCs w:val="18"/>
          <w:lang w:val="en-US"/>
        </w:rPr>
        <w:t>Britta.weiser@vitronic.com</w:t>
      </w:r>
    </w:p>
    <w:p w14:paraId="178CA834" w14:textId="77777777" w:rsidR="003846A2" w:rsidRDefault="00000000">
      <w:pPr>
        <w:pStyle w:val="xxmsonormal"/>
        <w:rPr>
          <w:color w:val="auto"/>
          <w:sz w:val="18"/>
          <w:szCs w:val="18"/>
          <w:lang w:val="en-US"/>
        </w:rPr>
      </w:pPr>
      <w:r>
        <w:rPr>
          <w:color w:val="auto"/>
          <w:sz w:val="18"/>
          <w:szCs w:val="18"/>
          <w:lang w:val="en-US"/>
        </w:rPr>
        <w:t>www.vitronic.com</w:t>
      </w:r>
    </w:p>
    <w:p w14:paraId="0A1D8BB1" w14:textId="77777777" w:rsidR="003846A2" w:rsidRDefault="003846A2">
      <w:pPr>
        <w:pStyle w:val="xxmsonormal"/>
        <w:rPr>
          <w:sz w:val="18"/>
          <w:szCs w:val="18"/>
          <w:lang w:val="en-US"/>
        </w:rPr>
      </w:pPr>
    </w:p>
    <w:bookmarkEnd w:id="0"/>
    <w:p w14:paraId="2A84ACA4" w14:textId="77777777" w:rsidR="003846A2" w:rsidRDefault="003846A2">
      <w:pPr>
        <w:widowControl w:val="0"/>
        <w:spacing w:before="100" w:after="100"/>
        <w:rPr>
          <w:lang w:val="en-US"/>
        </w:rPr>
      </w:pPr>
    </w:p>
    <w:p w14:paraId="3EDFD0EA" w14:textId="77777777" w:rsidR="003846A2" w:rsidRDefault="003846A2">
      <w:pPr>
        <w:widowControl w:val="0"/>
        <w:spacing w:before="100" w:after="100"/>
        <w:rPr>
          <w:lang w:val="en-US"/>
        </w:rPr>
      </w:pPr>
    </w:p>
    <w:p w14:paraId="2B5E89D6" w14:textId="77777777" w:rsidR="003846A2" w:rsidRDefault="003846A2">
      <w:pPr>
        <w:widowControl w:val="0"/>
        <w:spacing w:before="100" w:after="100"/>
        <w:rPr>
          <w:lang w:val="en-US"/>
        </w:rPr>
      </w:pPr>
    </w:p>
    <w:p w14:paraId="64DA8EA3" w14:textId="5C5BCEB9" w:rsidR="003846A2" w:rsidRPr="00F92DD6" w:rsidRDefault="00000000">
      <w:pPr>
        <w:ind w:left="142"/>
        <w:rPr>
          <w:rFonts w:ascii="Arial" w:eastAsiaTheme="minorHAnsi" w:hAnsi="Arial" w:cs="Arial"/>
          <w:color w:val="auto"/>
          <w:sz w:val="18"/>
          <w:szCs w:val="18"/>
          <w:lang w:val="en-US" w:eastAsia="de-DE"/>
        </w:rPr>
      </w:pPr>
      <w:r w:rsidRPr="00F92DD6">
        <w:rPr>
          <w:rFonts w:ascii="Arial" w:eastAsiaTheme="minorHAnsi" w:hAnsi="Arial" w:cs="Arial"/>
          <w:color w:val="auto"/>
          <w:sz w:val="18"/>
          <w:szCs w:val="18"/>
          <w:lang w:val="en-US" w:eastAsia="de-DE"/>
        </w:rPr>
        <w:t>ITIS</w:t>
      </w:r>
      <w:r w:rsidRPr="00F92DD6">
        <w:rPr>
          <w:rFonts w:ascii="Arial" w:eastAsiaTheme="minorHAnsi" w:hAnsi="Arial" w:cs="Arial"/>
          <w:color w:val="auto"/>
          <w:sz w:val="18"/>
          <w:szCs w:val="18"/>
          <w:lang w:val="en-US" w:eastAsia="de-DE"/>
        </w:rPr>
        <w:tab/>
      </w:r>
      <w:r w:rsidRPr="00F92DD6">
        <w:rPr>
          <w:rFonts w:ascii="Arial" w:eastAsiaTheme="minorHAnsi" w:hAnsi="Arial" w:cs="Arial"/>
          <w:color w:val="auto"/>
          <w:sz w:val="18"/>
          <w:szCs w:val="18"/>
          <w:lang w:val="en-US" w:eastAsia="de-DE"/>
        </w:rPr>
        <w:tab/>
      </w:r>
      <w:r w:rsidRPr="00F92DD6">
        <w:rPr>
          <w:rFonts w:ascii="Arial" w:eastAsiaTheme="minorHAnsi" w:hAnsi="Arial" w:cs="Arial"/>
          <w:color w:val="auto"/>
          <w:sz w:val="18"/>
          <w:szCs w:val="18"/>
          <w:lang w:val="en-US" w:eastAsia="de-DE"/>
        </w:rPr>
        <w:tab/>
      </w:r>
      <w:r w:rsidRPr="00F92DD6">
        <w:rPr>
          <w:rFonts w:ascii="Arial" w:eastAsiaTheme="minorHAnsi" w:hAnsi="Arial" w:cs="Arial"/>
          <w:color w:val="auto"/>
          <w:sz w:val="18"/>
          <w:szCs w:val="18"/>
          <w:lang w:val="en-US" w:eastAsia="de-DE"/>
        </w:rPr>
        <w:tab/>
      </w:r>
      <w:r w:rsidRPr="00F92DD6">
        <w:rPr>
          <w:rFonts w:ascii="Arial" w:eastAsiaTheme="minorHAnsi" w:hAnsi="Arial" w:cs="Arial"/>
          <w:color w:val="auto"/>
          <w:sz w:val="18"/>
          <w:szCs w:val="18"/>
          <w:lang w:val="en-US" w:eastAsia="de-DE"/>
        </w:rPr>
        <w:tab/>
        <w:t xml:space="preserve">     </w:t>
      </w:r>
      <w:proofErr w:type="spellStart"/>
      <w:r w:rsidRPr="00F92DD6">
        <w:rPr>
          <w:rFonts w:ascii="Arial" w:eastAsiaTheme="minorHAnsi" w:hAnsi="Arial" w:cs="Arial"/>
          <w:color w:val="auto"/>
          <w:sz w:val="18"/>
          <w:szCs w:val="18"/>
          <w:lang w:val="en-US" w:eastAsia="de-DE"/>
        </w:rPr>
        <w:t>ITIS</w:t>
      </w:r>
      <w:proofErr w:type="spellEnd"/>
      <w:r w:rsidRPr="00F92DD6">
        <w:rPr>
          <w:rFonts w:ascii="Arial" w:eastAsiaTheme="minorHAnsi" w:hAnsi="Arial" w:cs="Arial"/>
          <w:color w:val="auto"/>
          <w:sz w:val="18"/>
          <w:szCs w:val="18"/>
          <w:lang w:val="en-US" w:eastAsia="de-DE"/>
        </w:rPr>
        <w:t xml:space="preserve"> Holding a. s.</w:t>
      </w:r>
      <w:r w:rsidRPr="00F92DD6">
        <w:rPr>
          <w:rFonts w:ascii="Arial" w:eastAsiaTheme="minorHAnsi" w:hAnsi="Arial" w:cs="Arial"/>
          <w:color w:val="auto"/>
          <w:sz w:val="18"/>
          <w:szCs w:val="18"/>
          <w:lang w:val="en-US" w:eastAsia="de-DE"/>
        </w:rPr>
        <w:tab/>
      </w:r>
    </w:p>
    <w:p w14:paraId="2F9EF063" w14:textId="121C849A" w:rsidR="003846A2" w:rsidRPr="00F92DD6" w:rsidRDefault="00000000">
      <w:pPr>
        <w:pStyle w:val="xxmsonormal"/>
        <w:ind w:left="142"/>
        <w:rPr>
          <w:color w:val="auto"/>
          <w:sz w:val="18"/>
          <w:szCs w:val="18"/>
          <w:lang w:val="en-US"/>
        </w:rPr>
      </w:pPr>
      <w:r w:rsidRPr="00F92DD6">
        <w:rPr>
          <w:color w:val="auto"/>
          <w:sz w:val="18"/>
          <w:szCs w:val="18"/>
          <w:lang w:val="en-US"/>
        </w:rPr>
        <w:t>Miroslav Beneš</w:t>
      </w:r>
      <w:r w:rsidRPr="00F92DD6">
        <w:rPr>
          <w:color w:val="auto"/>
          <w:sz w:val="18"/>
          <w:szCs w:val="18"/>
          <w:lang w:val="en-US"/>
        </w:rPr>
        <w:tab/>
      </w:r>
      <w:r w:rsidRPr="00F92DD6">
        <w:rPr>
          <w:color w:val="auto"/>
          <w:sz w:val="18"/>
          <w:szCs w:val="18"/>
          <w:lang w:val="en-US"/>
        </w:rPr>
        <w:tab/>
      </w:r>
      <w:r w:rsidRPr="00F92DD6">
        <w:rPr>
          <w:color w:val="auto"/>
          <w:sz w:val="18"/>
          <w:szCs w:val="18"/>
          <w:lang w:val="en-US"/>
        </w:rPr>
        <w:tab/>
      </w:r>
      <w:r w:rsidRPr="00F92DD6">
        <w:rPr>
          <w:color w:val="auto"/>
          <w:sz w:val="18"/>
          <w:szCs w:val="18"/>
          <w:lang w:val="en-US"/>
        </w:rPr>
        <w:tab/>
        <w:t xml:space="preserve">     </w:t>
      </w:r>
      <w:proofErr w:type="spellStart"/>
      <w:r w:rsidRPr="00F92DD6">
        <w:rPr>
          <w:color w:val="auto"/>
          <w:sz w:val="18"/>
          <w:szCs w:val="18"/>
          <w:lang w:val="en-US"/>
        </w:rPr>
        <w:t>Argentinská</w:t>
      </w:r>
      <w:proofErr w:type="spellEnd"/>
      <w:r w:rsidRPr="00F92DD6">
        <w:rPr>
          <w:color w:val="auto"/>
          <w:sz w:val="18"/>
          <w:szCs w:val="18"/>
          <w:lang w:val="en-US"/>
        </w:rPr>
        <w:t xml:space="preserve"> 1610/4</w:t>
      </w:r>
      <w:r w:rsidRPr="00F92DD6">
        <w:rPr>
          <w:color w:val="auto"/>
          <w:sz w:val="18"/>
          <w:szCs w:val="18"/>
          <w:lang w:val="en-US"/>
        </w:rPr>
        <w:tab/>
      </w:r>
      <w:r w:rsidRPr="00F92DD6">
        <w:rPr>
          <w:color w:val="auto"/>
          <w:sz w:val="18"/>
          <w:szCs w:val="18"/>
          <w:lang w:val="en-US"/>
        </w:rPr>
        <w:tab/>
      </w:r>
    </w:p>
    <w:p w14:paraId="7F78D263" w14:textId="4C0AF4BF" w:rsidR="003846A2" w:rsidRPr="00F92DD6" w:rsidRDefault="00000000">
      <w:pPr>
        <w:ind w:left="142"/>
        <w:rPr>
          <w:rFonts w:ascii="Arial" w:eastAsiaTheme="minorHAnsi" w:hAnsi="Arial" w:cs="Arial"/>
          <w:color w:val="auto"/>
          <w:sz w:val="18"/>
          <w:szCs w:val="18"/>
          <w:lang w:val="en-US" w:eastAsia="de-DE"/>
        </w:rPr>
      </w:pPr>
      <w:r w:rsidRPr="00F92DD6">
        <w:rPr>
          <w:rFonts w:ascii="Arial" w:eastAsiaTheme="minorHAnsi" w:hAnsi="Arial" w:cs="Arial"/>
          <w:color w:val="auto"/>
          <w:sz w:val="18"/>
          <w:szCs w:val="18"/>
          <w:lang w:val="en-US" w:eastAsia="de-DE"/>
        </w:rPr>
        <w:t xml:space="preserve">Communication and PR Strategy Manager  </w:t>
      </w:r>
      <w:r w:rsidR="00F92DD6" w:rsidRPr="00F92DD6">
        <w:rPr>
          <w:rFonts w:ascii="Arial" w:eastAsiaTheme="minorHAnsi" w:hAnsi="Arial" w:cs="Arial"/>
          <w:color w:val="auto"/>
          <w:sz w:val="18"/>
          <w:szCs w:val="18"/>
          <w:lang w:val="en-US" w:eastAsia="de-DE"/>
        </w:rPr>
        <w:t xml:space="preserve"> </w:t>
      </w:r>
      <w:r w:rsidRPr="00F92DD6">
        <w:rPr>
          <w:rFonts w:ascii="Arial" w:eastAsiaTheme="minorHAnsi" w:hAnsi="Arial" w:cs="Arial"/>
          <w:color w:val="auto"/>
          <w:sz w:val="18"/>
          <w:szCs w:val="18"/>
          <w:lang w:val="en-US" w:eastAsia="de-DE"/>
        </w:rPr>
        <w:t xml:space="preserve">   170 00 Praha 7</w:t>
      </w:r>
    </w:p>
    <w:p w14:paraId="592C2AA8" w14:textId="0900D856" w:rsidR="003846A2" w:rsidRPr="00F92DD6" w:rsidRDefault="00000000">
      <w:pPr>
        <w:ind w:left="142"/>
        <w:rPr>
          <w:rFonts w:ascii="Arial" w:eastAsiaTheme="minorHAnsi" w:hAnsi="Arial" w:cs="Arial"/>
          <w:color w:val="auto"/>
          <w:sz w:val="18"/>
          <w:szCs w:val="18"/>
          <w:lang w:val="en-US" w:eastAsia="de-DE"/>
        </w:rPr>
      </w:pPr>
      <w:r w:rsidRPr="00F92DD6">
        <w:rPr>
          <w:rFonts w:ascii="Arial" w:eastAsiaTheme="minorHAnsi" w:hAnsi="Arial" w:cs="Arial"/>
          <w:color w:val="auto"/>
          <w:sz w:val="18"/>
          <w:szCs w:val="18"/>
          <w:lang w:val="en-US" w:eastAsia="de-DE"/>
        </w:rPr>
        <w:t xml:space="preserve">+420 603 174 347 </w:t>
      </w:r>
      <w:r w:rsidRPr="00F92DD6">
        <w:rPr>
          <w:rFonts w:ascii="Arial" w:eastAsiaTheme="minorHAnsi" w:hAnsi="Arial" w:cs="Arial"/>
          <w:color w:val="auto"/>
          <w:sz w:val="18"/>
          <w:szCs w:val="18"/>
          <w:lang w:val="en-US" w:eastAsia="de-DE"/>
        </w:rPr>
        <w:tab/>
      </w:r>
      <w:r w:rsidRPr="00F92DD6">
        <w:rPr>
          <w:rFonts w:ascii="Arial" w:eastAsiaTheme="minorHAnsi" w:hAnsi="Arial" w:cs="Arial"/>
          <w:color w:val="auto"/>
          <w:sz w:val="18"/>
          <w:szCs w:val="18"/>
          <w:lang w:val="en-US" w:eastAsia="de-DE"/>
        </w:rPr>
        <w:tab/>
      </w:r>
      <w:r w:rsidRPr="00F92DD6">
        <w:rPr>
          <w:rFonts w:ascii="Arial" w:eastAsiaTheme="minorHAnsi" w:hAnsi="Arial" w:cs="Arial"/>
          <w:color w:val="auto"/>
          <w:sz w:val="18"/>
          <w:szCs w:val="18"/>
          <w:lang w:val="en-US" w:eastAsia="de-DE"/>
        </w:rPr>
        <w:tab/>
        <w:t xml:space="preserve">     Czech </w:t>
      </w:r>
      <w:proofErr w:type="spellStart"/>
      <w:r w:rsidRPr="00F92DD6">
        <w:rPr>
          <w:rFonts w:ascii="Arial" w:eastAsiaTheme="minorHAnsi" w:hAnsi="Arial" w:cs="Arial"/>
          <w:color w:val="auto"/>
          <w:sz w:val="18"/>
          <w:szCs w:val="18"/>
          <w:lang w:val="en-US" w:eastAsia="de-DE"/>
        </w:rPr>
        <w:t>Republik</w:t>
      </w:r>
      <w:proofErr w:type="spellEnd"/>
    </w:p>
    <w:p w14:paraId="0E6D5144" w14:textId="77777777" w:rsidR="003846A2" w:rsidRPr="00F92DD6" w:rsidRDefault="00000000">
      <w:pPr>
        <w:ind w:left="142"/>
        <w:rPr>
          <w:rFonts w:ascii="Arial" w:eastAsiaTheme="minorHAnsi" w:hAnsi="Arial" w:cs="Arial"/>
          <w:color w:val="auto"/>
          <w:sz w:val="18"/>
          <w:szCs w:val="18"/>
          <w:lang w:val="en-US" w:eastAsia="de-DE"/>
        </w:rPr>
      </w:pPr>
      <w:hyperlink r:id="rId14" w:history="1">
        <w:r w:rsidRPr="00F92DD6">
          <w:rPr>
            <w:rFonts w:ascii="Arial" w:eastAsiaTheme="minorHAnsi" w:hAnsi="Arial" w:cs="Arial"/>
            <w:color w:val="auto"/>
            <w:sz w:val="18"/>
            <w:szCs w:val="18"/>
            <w:lang w:eastAsia="de-DE"/>
          </w:rPr>
          <w:t>miroslav.benes@itisholding.com</w:t>
        </w:r>
      </w:hyperlink>
      <w:r w:rsidRPr="00F92DD6">
        <w:rPr>
          <w:rFonts w:ascii="Arial" w:eastAsiaTheme="minorHAnsi" w:hAnsi="Arial" w:cs="Arial"/>
          <w:color w:val="auto"/>
          <w:sz w:val="18"/>
          <w:szCs w:val="18"/>
          <w:lang w:val="en-US" w:eastAsia="de-DE"/>
        </w:rPr>
        <w:t xml:space="preserve"> </w:t>
      </w:r>
      <w:r w:rsidRPr="00F92DD6">
        <w:rPr>
          <w:rFonts w:ascii="Arial" w:eastAsiaTheme="minorHAnsi" w:hAnsi="Arial" w:cs="Arial"/>
          <w:color w:val="auto"/>
          <w:sz w:val="18"/>
          <w:szCs w:val="18"/>
          <w:lang w:val="en-US" w:eastAsia="de-DE"/>
        </w:rPr>
        <w:tab/>
      </w:r>
    </w:p>
    <w:p w14:paraId="12D35634" w14:textId="77777777" w:rsidR="003846A2" w:rsidRDefault="003846A2">
      <w:pPr>
        <w:widowControl w:val="0"/>
        <w:spacing w:before="100" w:after="100"/>
        <w:rPr>
          <w:lang w:val="en-US"/>
        </w:rPr>
      </w:pPr>
    </w:p>
    <w:sectPr w:rsidR="003846A2">
      <w:headerReference w:type="default" r:id="rId15"/>
      <w:footerReference w:type="default" r:id="rId16"/>
      <w:pgSz w:w="11900" w:h="16840"/>
      <w:pgMar w:top="2040" w:right="2119" w:bottom="2410" w:left="1701" w:header="709"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9EA14" w14:textId="77777777" w:rsidR="006F5638" w:rsidRDefault="006F5638">
      <w:r>
        <w:separator/>
      </w:r>
    </w:p>
  </w:endnote>
  <w:endnote w:type="continuationSeparator" w:id="0">
    <w:p w14:paraId="2559537B" w14:textId="77777777" w:rsidR="006F5638" w:rsidRDefault="006F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7931" w14:textId="77777777" w:rsidR="003846A2" w:rsidRDefault="00000000">
    <w:pPr>
      <w:pStyle w:val="Zpat"/>
      <w:tabs>
        <w:tab w:val="left" w:pos="7088"/>
      </w:tabs>
      <w:ind w:right="360"/>
      <w:jc w:val="center"/>
      <w:rPr>
        <w:color w:val="999999"/>
      </w:rPr>
    </w:pPr>
    <w:r>
      <w:rPr>
        <w:rFonts w:ascii="Arial" w:hAnsi="Arial"/>
        <w:b/>
        <w:color w:val="999999"/>
        <w:sz w:val="20"/>
        <w:lang w:val="en-US"/>
      </w:rPr>
      <w:t>In the event of publication, please send a voucher copy to:</w:t>
    </w:r>
    <w:r>
      <w:rPr>
        <w:rFonts w:ascii="Arial" w:hAnsi="Arial" w:cs="Arial"/>
        <w:color w:val="999999"/>
        <w:sz w:val="20"/>
        <w:lang w:val="en-US"/>
      </w:rPr>
      <w:br/>
    </w:r>
    <w:r>
      <w:rPr>
        <w:rFonts w:ascii="Arial" w:hAnsi="Arial"/>
        <w:color w:val="999999"/>
        <w:sz w:val="20"/>
        <w:lang w:val="en-US"/>
      </w:rPr>
      <w:t xml:space="preserve">VITRONIC Dr.-Ing. </w:t>
    </w:r>
    <w:r>
      <w:rPr>
        <w:rFonts w:ascii="Arial" w:hAnsi="Arial"/>
        <w:color w:val="999999"/>
        <w:sz w:val="20"/>
      </w:rPr>
      <w:t>Stein Bildverarbeitungssysteme GmbH</w:t>
    </w:r>
    <w:r>
      <w:rPr>
        <w:rFonts w:ascii="Arial" w:hAnsi="Arial" w:cs="Arial"/>
        <w:color w:val="999999"/>
        <w:sz w:val="20"/>
      </w:rPr>
      <w:br/>
    </w:r>
    <w:r>
      <w:rPr>
        <w:rFonts w:ascii="Arial" w:hAnsi="Arial"/>
        <w:color w:val="999999"/>
        <w:sz w:val="20"/>
      </w:rPr>
      <w:t>Hasengartenstr. 14, 65189 Wiesbaden, Germany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6EF35" w14:textId="77777777" w:rsidR="006F5638" w:rsidRDefault="006F5638">
      <w:r>
        <w:separator/>
      </w:r>
    </w:p>
  </w:footnote>
  <w:footnote w:type="continuationSeparator" w:id="0">
    <w:p w14:paraId="77D163BC" w14:textId="77777777" w:rsidR="006F5638" w:rsidRDefault="006F5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8FC2" w14:textId="77777777" w:rsidR="003846A2" w:rsidRDefault="00000000">
    <w:pPr>
      <w:pBdr>
        <w:top w:val="nil"/>
        <w:left w:val="nil"/>
        <w:bottom w:val="nil"/>
        <w:right w:val="nil"/>
        <w:between w:val="nil"/>
      </w:pBdr>
      <w:tabs>
        <w:tab w:val="center" w:pos="4536"/>
        <w:tab w:val="right" w:pos="9072"/>
        <w:tab w:val="right" w:pos="7033"/>
      </w:tabs>
      <w:rPr>
        <w:rFonts w:ascii="Arial" w:eastAsia="Arial" w:hAnsi="Arial" w:cs="Arial"/>
        <w:color w:val="999999"/>
        <w:sz w:val="36"/>
        <w:szCs w:val="36"/>
      </w:rPr>
    </w:pPr>
    <w:r>
      <w:rPr>
        <w:rFonts w:cs="Times New Roman"/>
        <w:noProof/>
      </w:rPr>
      <w:drawing>
        <wp:anchor distT="0" distB="0" distL="0" distR="0" simplePos="0" relativeHeight="251658240" behindDoc="1" locked="0" layoutInCell="1" hidden="0" allowOverlap="1" wp14:anchorId="062CEEA9" wp14:editId="04CC7023">
          <wp:simplePos x="0" y="0"/>
          <wp:positionH relativeFrom="page">
            <wp:posOffset>4814521</wp:posOffset>
          </wp:positionH>
          <wp:positionV relativeFrom="page">
            <wp:posOffset>284480</wp:posOffset>
          </wp:positionV>
          <wp:extent cx="2412609" cy="627314"/>
          <wp:effectExtent l="0" t="0" r="0" b="0"/>
          <wp:wrapNone/>
          <wp:docPr id="6" name="image1.jpg" descr="K:\Marketing\corporate_id\corporate_design\corporate_design 2019\Vitronic Logo 2019\Vitronic Logo mit Claim 2019\Leading Blue\Vitronic Logo &amp; Claim Leading Blue 2019.jpg"/>
          <wp:cNvGraphicFramePr/>
          <a:graphic xmlns:a="http://schemas.openxmlformats.org/drawingml/2006/main">
            <a:graphicData uri="http://schemas.openxmlformats.org/drawingml/2006/picture">
              <pic:pic xmlns:pic="http://schemas.openxmlformats.org/drawingml/2006/picture">
                <pic:nvPicPr>
                  <pic:cNvPr id="0" name="image1.jpg" descr="K:\Marketing\corporate_id\corporate_design\corporate_design 2019\Vitronic Logo 2019\Vitronic Logo mit Claim 2019\Leading Blue\Vitronic Logo &amp; Claim Leading Blue 2019.jpg"/>
                  <pic:cNvPicPr preferRelativeResize="0"/>
                </pic:nvPicPr>
                <pic:blipFill>
                  <a:blip r:embed="rId1"/>
                  <a:srcRect/>
                  <a:stretch>
                    <a:fillRect/>
                  </a:stretch>
                </pic:blipFill>
                <pic:spPr>
                  <a:xfrm>
                    <a:off x="0" y="0"/>
                    <a:ext cx="2412609" cy="627314"/>
                  </a:xfrm>
                  <a:prstGeom prst="rect">
                    <a:avLst/>
                  </a:prstGeom>
                  <a:ln/>
                </pic:spPr>
              </pic:pic>
            </a:graphicData>
          </a:graphic>
        </wp:anchor>
      </w:drawing>
    </w:r>
    <w:r>
      <w:rPr>
        <w:rFonts w:ascii="Arial" w:eastAsia="Arial" w:hAnsi="Arial" w:cs="Arial"/>
        <w:color w:val="999999"/>
        <w:sz w:val="36"/>
        <w:szCs w:val="36"/>
      </w:rPr>
      <w:t>PRESS RELEASE</w:t>
    </w:r>
  </w:p>
  <w:p w14:paraId="404ABF2C" w14:textId="77777777" w:rsidR="003846A2" w:rsidRDefault="003846A2">
    <w:pPr>
      <w:pBdr>
        <w:top w:val="nil"/>
        <w:left w:val="nil"/>
        <w:bottom w:val="nil"/>
        <w:right w:val="nil"/>
        <w:between w:val="nil"/>
      </w:pBdr>
      <w:tabs>
        <w:tab w:val="center" w:pos="4536"/>
        <w:tab w:val="right" w:pos="9072"/>
        <w:tab w:val="right" w:pos="7033"/>
      </w:tabs>
      <w:rPr>
        <w:rFonts w:ascii="Arial" w:eastAsia="Arial" w:hAnsi="Arial" w:cs="Arial"/>
        <w:color w:val="999999"/>
        <w:sz w:val="36"/>
        <w:szCs w:val="36"/>
      </w:rPr>
    </w:pPr>
  </w:p>
  <w:p w14:paraId="0E94CF95" w14:textId="77777777" w:rsidR="003846A2" w:rsidRDefault="003846A2">
    <w:pPr>
      <w:pBdr>
        <w:top w:val="nil"/>
        <w:left w:val="nil"/>
        <w:bottom w:val="nil"/>
        <w:right w:val="nil"/>
        <w:between w:val="nil"/>
      </w:pBdr>
      <w:tabs>
        <w:tab w:val="center" w:pos="4536"/>
        <w:tab w:val="right" w:pos="9072"/>
        <w:tab w:val="right" w:pos="7033"/>
      </w:tabs>
      <w:rPr>
        <w:rFonts w:ascii="Arial" w:eastAsia="Arial" w:hAnsi="Arial" w:cs="Arial"/>
        <w:color w:val="999999"/>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7DB3"/>
    <w:multiLevelType w:val="hybridMultilevel"/>
    <w:tmpl w:val="FF0E4C02"/>
    <w:lvl w:ilvl="0" w:tplc="77E61604">
      <w:start w:val="1"/>
      <w:numFmt w:val="bullet"/>
      <w:lvlText w:val="-"/>
      <w:lvlJc w:val="left"/>
      <w:pPr>
        <w:tabs>
          <w:tab w:val="num" w:pos="720"/>
        </w:tabs>
        <w:ind w:left="720" w:hanging="360"/>
      </w:pPr>
      <w:rPr>
        <w:rFonts w:ascii="Times New Roman" w:hAnsi="Times New Roman" w:hint="default"/>
      </w:rPr>
    </w:lvl>
    <w:lvl w:ilvl="1" w:tplc="089CCDD4" w:tentative="1">
      <w:start w:val="1"/>
      <w:numFmt w:val="bullet"/>
      <w:lvlText w:val="-"/>
      <w:lvlJc w:val="left"/>
      <w:pPr>
        <w:tabs>
          <w:tab w:val="num" w:pos="1440"/>
        </w:tabs>
        <w:ind w:left="1440" w:hanging="360"/>
      </w:pPr>
      <w:rPr>
        <w:rFonts w:ascii="Times New Roman" w:hAnsi="Times New Roman" w:hint="default"/>
      </w:rPr>
    </w:lvl>
    <w:lvl w:ilvl="2" w:tplc="C3948F88" w:tentative="1">
      <w:start w:val="1"/>
      <w:numFmt w:val="bullet"/>
      <w:lvlText w:val="-"/>
      <w:lvlJc w:val="left"/>
      <w:pPr>
        <w:tabs>
          <w:tab w:val="num" w:pos="2160"/>
        </w:tabs>
        <w:ind w:left="2160" w:hanging="360"/>
      </w:pPr>
      <w:rPr>
        <w:rFonts w:ascii="Times New Roman" w:hAnsi="Times New Roman" w:hint="default"/>
      </w:rPr>
    </w:lvl>
    <w:lvl w:ilvl="3" w:tplc="F2D4341E" w:tentative="1">
      <w:start w:val="1"/>
      <w:numFmt w:val="bullet"/>
      <w:lvlText w:val="-"/>
      <w:lvlJc w:val="left"/>
      <w:pPr>
        <w:tabs>
          <w:tab w:val="num" w:pos="2880"/>
        </w:tabs>
        <w:ind w:left="2880" w:hanging="360"/>
      </w:pPr>
      <w:rPr>
        <w:rFonts w:ascii="Times New Roman" w:hAnsi="Times New Roman" w:hint="default"/>
      </w:rPr>
    </w:lvl>
    <w:lvl w:ilvl="4" w:tplc="EEEECCC0" w:tentative="1">
      <w:start w:val="1"/>
      <w:numFmt w:val="bullet"/>
      <w:lvlText w:val="-"/>
      <w:lvlJc w:val="left"/>
      <w:pPr>
        <w:tabs>
          <w:tab w:val="num" w:pos="3600"/>
        </w:tabs>
        <w:ind w:left="3600" w:hanging="360"/>
      </w:pPr>
      <w:rPr>
        <w:rFonts w:ascii="Times New Roman" w:hAnsi="Times New Roman" w:hint="default"/>
      </w:rPr>
    </w:lvl>
    <w:lvl w:ilvl="5" w:tplc="9CB0ACE6" w:tentative="1">
      <w:start w:val="1"/>
      <w:numFmt w:val="bullet"/>
      <w:lvlText w:val="-"/>
      <w:lvlJc w:val="left"/>
      <w:pPr>
        <w:tabs>
          <w:tab w:val="num" w:pos="4320"/>
        </w:tabs>
        <w:ind w:left="4320" w:hanging="360"/>
      </w:pPr>
      <w:rPr>
        <w:rFonts w:ascii="Times New Roman" w:hAnsi="Times New Roman" w:hint="default"/>
      </w:rPr>
    </w:lvl>
    <w:lvl w:ilvl="6" w:tplc="A5367BAA" w:tentative="1">
      <w:start w:val="1"/>
      <w:numFmt w:val="bullet"/>
      <w:lvlText w:val="-"/>
      <w:lvlJc w:val="left"/>
      <w:pPr>
        <w:tabs>
          <w:tab w:val="num" w:pos="5040"/>
        </w:tabs>
        <w:ind w:left="5040" w:hanging="360"/>
      </w:pPr>
      <w:rPr>
        <w:rFonts w:ascii="Times New Roman" w:hAnsi="Times New Roman" w:hint="default"/>
      </w:rPr>
    </w:lvl>
    <w:lvl w:ilvl="7" w:tplc="A20C4E88" w:tentative="1">
      <w:start w:val="1"/>
      <w:numFmt w:val="bullet"/>
      <w:lvlText w:val="-"/>
      <w:lvlJc w:val="left"/>
      <w:pPr>
        <w:tabs>
          <w:tab w:val="num" w:pos="5760"/>
        </w:tabs>
        <w:ind w:left="5760" w:hanging="360"/>
      </w:pPr>
      <w:rPr>
        <w:rFonts w:ascii="Times New Roman" w:hAnsi="Times New Roman" w:hint="default"/>
      </w:rPr>
    </w:lvl>
    <w:lvl w:ilvl="8" w:tplc="12E05C3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1D46DEE"/>
    <w:multiLevelType w:val="hybridMultilevel"/>
    <w:tmpl w:val="430C84A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C165AD7"/>
    <w:multiLevelType w:val="hybridMultilevel"/>
    <w:tmpl w:val="5B122224"/>
    <w:lvl w:ilvl="0" w:tplc="4534607A">
      <w:start w:val="1"/>
      <w:numFmt w:val="bullet"/>
      <w:lvlText w:val="-"/>
      <w:lvlJc w:val="left"/>
      <w:pPr>
        <w:tabs>
          <w:tab w:val="num" w:pos="720"/>
        </w:tabs>
        <w:ind w:left="720" w:hanging="360"/>
      </w:pPr>
      <w:rPr>
        <w:rFonts w:ascii="Times New Roman" w:hAnsi="Times New Roman" w:hint="default"/>
      </w:rPr>
    </w:lvl>
    <w:lvl w:ilvl="1" w:tplc="BC908B1A" w:tentative="1">
      <w:start w:val="1"/>
      <w:numFmt w:val="bullet"/>
      <w:lvlText w:val="-"/>
      <w:lvlJc w:val="left"/>
      <w:pPr>
        <w:tabs>
          <w:tab w:val="num" w:pos="1440"/>
        </w:tabs>
        <w:ind w:left="1440" w:hanging="360"/>
      </w:pPr>
      <w:rPr>
        <w:rFonts w:ascii="Times New Roman" w:hAnsi="Times New Roman" w:hint="default"/>
      </w:rPr>
    </w:lvl>
    <w:lvl w:ilvl="2" w:tplc="FA005E5E" w:tentative="1">
      <w:start w:val="1"/>
      <w:numFmt w:val="bullet"/>
      <w:lvlText w:val="-"/>
      <w:lvlJc w:val="left"/>
      <w:pPr>
        <w:tabs>
          <w:tab w:val="num" w:pos="2160"/>
        </w:tabs>
        <w:ind w:left="2160" w:hanging="360"/>
      </w:pPr>
      <w:rPr>
        <w:rFonts w:ascii="Times New Roman" w:hAnsi="Times New Roman" w:hint="default"/>
      </w:rPr>
    </w:lvl>
    <w:lvl w:ilvl="3" w:tplc="A8D44202" w:tentative="1">
      <w:start w:val="1"/>
      <w:numFmt w:val="bullet"/>
      <w:lvlText w:val="-"/>
      <w:lvlJc w:val="left"/>
      <w:pPr>
        <w:tabs>
          <w:tab w:val="num" w:pos="2880"/>
        </w:tabs>
        <w:ind w:left="2880" w:hanging="360"/>
      </w:pPr>
      <w:rPr>
        <w:rFonts w:ascii="Times New Roman" w:hAnsi="Times New Roman" w:hint="default"/>
      </w:rPr>
    </w:lvl>
    <w:lvl w:ilvl="4" w:tplc="9B1C1A92" w:tentative="1">
      <w:start w:val="1"/>
      <w:numFmt w:val="bullet"/>
      <w:lvlText w:val="-"/>
      <w:lvlJc w:val="left"/>
      <w:pPr>
        <w:tabs>
          <w:tab w:val="num" w:pos="3600"/>
        </w:tabs>
        <w:ind w:left="3600" w:hanging="360"/>
      </w:pPr>
      <w:rPr>
        <w:rFonts w:ascii="Times New Roman" w:hAnsi="Times New Roman" w:hint="default"/>
      </w:rPr>
    </w:lvl>
    <w:lvl w:ilvl="5" w:tplc="964694A2" w:tentative="1">
      <w:start w:val="1"/>
      <w:numFmt w:val="bullet"/>
      <w:lvlText w:val="-"/>
      <w:lvlJc w:val="left"/>
      <w:pPr>
        <w:tabs>
          <w:tab w:val="num" w:pos="4320"/>
        </w:tabs>
        <w:ind w:left="4320" w:hanging="360"/>
      </w:pPr>
      <w:rPr>
        <w:rFonts w:ascii="Times New Roman" w:hAnsi="Times New Roman" w:hint="default"/>
      </w:rPr>
    </w:lvl>
    <w:lvl w:ilvl="6" w:tplc="B2E69E8A" w:tentative="1">
      <w:start w:val="1"/>
      <w:numFmt w:val="bullet"/>
      <w:lvlText w:val="-"/>
      <w:lvlJc w:val="left"/>
      <w:pPr>
        <w:tabs>
          <w:tab w:val="num" w:pos="5040"/>
        </w:tabs>
        <w:ind w:left="5040" w:hanging="360"/>
      </w:pPr>
      <w:rPr>
        <w:rFonts w:ascii="Times New Roman" w:hAnsi="Times New Roman" w:hint="default"/>
      </w:rPr>
    </w:lvl>
    <w:lvl w:ilvl="7" w:tplc="7A4C5B08" w:tentative="1">
      <w:start w:val="1"/>
      <w:numFmt w:val="bullet"/>
      <w:lvlText w:val="-"/>
      <w:lvlJc w:val="left"/>
      <w:pPr>
        <w:tabs>
          <w:tab w:val="num" w:pos="5760"/>
        </w:tabs>
        <w:ind w:left="5760" w:hanging="360"/>
      </w:pPr>
      <w:rPr>
        <w:rFonts w:ascii="Times New Roman" w:hAnsi="Times New Roman" w:hint="default"/>
      </w:rPr>
    </w:lvl>
    <w:lvl w:ilvl="8" w:tplc="B442D83A" w:tentative="1">
      <w:start w:val="1"/>
      <w:numFmt w:val="bullet"/>
      <w:lvlText w:val="-"/>
      <w:lvlJc w:val="left"/>
      <w:pPr>
        <w:tabs>
          <w:tab w:val="num" w:pos="6480"/>
        </w:tabs>
        <w:ind w:left="6480" w:hanging="360"/>
      </w:pPr>
      <w:rPr>
        <w:rFonts w:ascii="Times New Roman" w:hAnsi="Times New Roman" w:hint="default"/>
      </w:rPr>
    </w:lvl>
  </w:abstractNum>
  <w:num w:numId="1" w16cid:durableId="572617234">
    <w:abstractNumId w:val="0"/>
  </w:num>
  <w:num w:numId="2" w16cid:durableId="1169558624">
    <w:abstractNumId w:val="2"/>
  </w:num>
  <w:num w:numId="3" w16cid:durableId="554705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6A2"/>
    <w:rsid w:val="000E054D"/>
    <w:rsid w:val="0022099A"/>
    <w:rsid w:val="003846A2"/>
    <w:rsid w:val="006F5638"/>
    <w:rsid w:val="00F92DD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91441"/>
  <w15:docId w15:val="{C1DEBED4-2B01-4FE6-9C41-A9DD971D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cs="Arial Unicode MS"/>
      <w:color w:val="000000"/>
      <w:u w:color="000000"/>
    </w:rPr>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uiPriority w:val="10"/>
    <w:qFormat/>
    <w:pPr>
      <w:keepNext/>
      <w:keepLines/>
      <w:spacing w:before="480" w:after="120"/>
    </w:pPr>
    <w:rPr>
      <w:b/>
      <w:sz w:val="72"/>
      <w:szCs w:val="72"/>
    </w:rPr>
  </w:style>
  <w:style w:type="character" w:styleId="Hypertextovodkaz">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Zhlav">
    <w:name w:val="header"/>
    <w:pPr>
      <w:tabs>
        <w:tab w:val="center" w:pos="4536"/>
        <w:tab w:val="right" w:pos="9072"/>
      </w:tabs>
    </w:pPr>
    <w:rPr>
      <w:rFonts w:cs="Arial Unicode MS"/>
      <w:color w:val="000000"/>
      <w:u w:color="000000"/>
    </w:rPr>
  </w:style>
  <w:style w:type="paragraph" w:styleId="Zpat">
    <w:name w:val="footer"/>
    <w:link w:val="ZpatChar"/>
    <w:pPr>
      <w:tabs>
        <w:tab w:val="center" w:pos="4536"/>
        <w:tab w:val="right" w:pos="9072"/>
      </w:tabs>
    </w:pPr>
    <w:rPr>
      <w:rFonts w:cs="Arial Unicode MS"/>
      <w:color w:val="000000"/>
      <w:u w:color="000000"/>
    </w:rPr>
  </w:style>
  <w:style w:type="paragraph" w:styleId="Odstavecseseznamem">
    <w:name w:val="List Paragraph"/>
    <w:pPr>
      <w:ind w:left="720"/>
    </w:pPr>
    <w:rPr>
      <w:color w:val="000000"/>
      <w:u w:color="000000"/>
    </w:rPr>
  </w:style>
  <w:style w:type="paragraph" w:styleId="Normlnweb">
    <w:name w:val="Normal (Web)"/>
    <w:uiPriority w:val="99"/>
    <w:pPr>
      <w:spacing w:before="100" w:after="100"/>
    </w:pPr>
    <w:rPr>
      <w:rFonts w:cs="Arial Unicode MS"/>
      <w:color w:val="000000"/>
      <w:u w:color="000000"/>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color w:val="000000"/>
      <w:sz w:val="16"/>
      <w:szCs w:val="16"/>
      <w:u w:color="000000"/>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paragraph" w:styleId="Textkomente">
    <w:name w:val="annotation text"/>
    <w:basedOn w:val="Normln"/>
    <w:link w:val="TextkomenteChar"/>
    <w:uiPriority w:val="99"/>
    <w:unhideWhenUsed/>
    <w:rPr>
      <w:sz w:val="20"/>
      <w:szCs w:val="20"/>
    </w:rPr>
  </w:style>
  <w:style w:type="character" w:customStyle="1" w:styleId="TextkomenteChar">
    <w:name w:val="Text komentáře Char"/>
    <w:basedOn w:val="Standardnpsmoodstavce"/>
    <w:link w:val="Textkomente"/>
    <w:uiPriority w:val="99"/>
    <w:rPr>
      <w:rFonts w:cs="Arial Unicode MS"/>
      <w:color w:val="000000"/>
      <w:sz w:val="20"/>
      <w:szCs w:val="20"/>
      <w:u w:color="000000"/>
    </w:rPr>
  </w:style>
  <w:style w:type="character" w:styleId="Odkaznakoment">
    <w:name w:val="annotation reference"/>
    <w:basedOn w:val="Standardnpsmoodstavce"/>
    <w:uiPriority w:val="99"/>
    <w:semiHidden/>
    <w:unhideWhenUsed/>
    <w:rPr>
      <w:sz w:val="16"/>
      <w:szCs w:val="16"/>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rFonts w:cs="Arial Unicode MS"/>
      <w:b/>
      <w:bCs/>
      <w:color w:val="000000"/>
      <w:sz w:val="20"/>
      <w:szCs w:val="20"/>
      <w:u w:color="000000"/>
    </w:rPr>
  </w:style>
  <w:style w:type="character" w:customStyle="1" w:styleId="ZpatChar">
    <w:name w:val="Zápatí Char"/>
    <w:basedOn w:val="Standardnpsmoodstavce"/>
    <w:link w:val="Zpat"/>
    <w:rPr>
      <w:rFonts w:cs="Arial Unicode MS"/>
      <w:color w:val="000000"/>
      <w:u w:color="000000"/>
    </w:rPr>
  </w:style>
  <w:style w:type="paragraph" w:customStyle="1" w:styleId="xxmsonormal">
    <w:name w:val="x_x_msonormal"/>
    <w:basedOn w:val="Normln"/>
    <w:rPr>
      <w:rFonts w:ascii="Arial" w:eastAsiaTheme="minorHAnsi" w:hAnsi="Arial" w:cs="Arial"/>
      <w:color w:val="001E46"/>
      <w:sz w:val="22"/>
      <w:szCs w:val="22"/>
      <w:lang w:eastAsia="de-DE"/>
    </w:rPr>
  </w:style>
  <w:style w:type="paragraph" w:styleId="Revize">
    <w:name w:val="Revision"/>
    <w:hidden/>
    <w:uiPriority w:val="99"/>
    <w:semiHidden/>
    <w:rPr>
      <w:rFonts w:cs="Arial Unicode MS"/>
      <w:color w:val="000000"/>
      <w:u w:color="000000"/>
    </w:rPr>
  </w:style>
  <w:style w:type="character" w:styleId="Nevyeenzmnka">
    <w:name w:val="Unresolved Mention"/>
    <w:basedOn w:val="Standardnpsmoodstavce"/>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790329">
      <w:bodyDiv w:val="1"/>
      <w:marLeft w:val="0"/>
      <w:marRight w:val="0"/>
      <w:marTop w:val="0"/>
      <w:marBottom w:val="0"/>
      <w:divBdr>
        <w:top w:val="none" w:sz="0" w:space="0" w:color="auto"/>
        <w:left w:val="none" w:sz="0" w:space="0" w:color="auto"/>
        <w:bottom w:val="none" w:sz="0" w:space="0" w:color="auto"/>
        <w:right w:val="none" w:sz="0" w:space="0" w:color="auto"/>
      </w:divBdr>
    </w:div>
    <w:div w:id="792407448">
      <w:bodyDiv w:val="1"/>
      <w:marLeft w:val="0"/>
      <w:marRight w:val="0"/>
      <w:marTop w:val="0"/>
      <w:marBottom w:val="0"/>
      <w:divBdr>
        <w:top w:val="none" w:sz="0" w:space="0" w:color="auto"/>
        <w:left w:val="none" w:sz="0" w:space="0" w:color="auto"/>
        <w:bottom w:val="none" w:sz="0" w:space="0" w:color="auto"/>
        <w:right w:val="none" w:sz="0" w:space="0" w:color="auto"/>
      </w:divBdr>
      <w:divsChild>
        <w:div w:id="1417939266">
          <w:marLeft w:val="446"/>
          <w:marRight w:val="0"/>
          <w:marTop w:val="0"/>
          <w:marBottom w:val="0"/>
          <w:divBdr>
            <w:top w:val="none" w:sz="0" w:space="0" w:color="auto"/>
            <w:left w:val="none" w:sz="0" w:space="0" w:color="auto"/>
            <w:bottom w:val="none" w:sz="0" w:space="0" w:color="auto"/>
            <w:right w:val="none" w:sz="0" w:space="0" w:color="auto"/>
          </w:divBdr>
        </w:div>
      </w:divsChild>
    </w:div>
    <w:div w:id="1056276318">
      <w:bodyDiv w:val="1"/>
      <w:marLeft w:val="0"/>
      <w:marRight w:val="0"/>
      <w:marTop w:val="0"/>
      <w:marBottom w:val="0"/>
      <w:divBdr>
        <w:top w:val="none" w:sz="0" w:space="0" w:color="auto"/>
        <w:left w:val="none" w:sz="0" w:space="0" w:color="auto"/>
        <w:bottom w:val="none" w:sz="0" w:space="0" w:color="auto"/>
        <w:right w:val="none" w:sz="0" w:space="0" w:color="auto"/>
      </w:divBdr>
      <w:divsChild>
        <w:div w:id="70392946">
          <w:marLeft w:val="446"/>
          <w:marRight w:val="0"/>
          <w:marTop w:val="0"/>
          <w:marBottom w:val="0"/>
          <w:divBdr>
            <w:top w:val="none" w:sz="0" w:space="0" w:color="auto"/>
            <w:left w:val="none" w:sz="0" w:space="0" w:color="auto"/>
            <w:bottom w:val="none" w:sz="0" w:space="0" w:color="auto"/>
            <w:right w:val="none" w:sz="0" w:space="0" w:color="auto"/>
          </w:divBdr>
        </w:div>
        <w:div w:id="1578199649">
          <w:marLeft w:val="446"/>
          <w:marRight w:val="0"/>
          <w:marTop w:val="0"/>
          <w:marBottom w:val="0"/>
          <w:divBdr>
            <w:top w:val="none" w:sz="0" w:space="0" w:color="auto"/>
            <w:left w:val="none" w:sz="0" w:space="0" w:color="auto"/>
            <w:bottom w:val="none" w:sz="0" w:space="0" w:color="auto"/>
            <w:right w:val="none" w:sz="0" w:space="0" w:color="auto"/>
          </w:divBdr>
        </w:div>
      </w:divsChild>
    </w:div>
    <w:div w:id="2053115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pf.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tisholdin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iroslav.benes@itishold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996556A31A1964187931404C820E33C" ma:contentTypeVersion="12" ma:contentTypeDescription="Ein neues Dokument erstellen." ma:contentTypeScope="" ma:versionID="288e061a2c809f7968011ad4a30cc53c">
  <xsd:schema xmlns:xsd="http://www.w3.org/2001/XMLSchema" xmlns:xs="http://www.w3.org/2001/XMLSchema" xmlns:p="http://schemas.microsoft.com/office/2006/metadata/properties" xmlns:ns2="28dc4758-f9f3-4e18-9358-2934e19b062b" xmlns:ns3="a1784d93-18bd-45ea-ab6b-4ead8b850318" targetNamespace="http://schemas.microsoft.com/office/2006/metadata/properties" ma:root="true" ma:fieldsID="35530b5dcd6612ef1edb22e86342f430" ns2:_="" ns3:_="">
    <xsd:import namespace="28dc4758-f9f3-4e18-9358-2934e19b062b"/>
    <xsd:import namespace="a1784d93-18bd-45ea-ab6b-4ead8b85031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c4758-f9f3-4e18-9358-2934e19b06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09262ebf-39b5-417c-aa54-8f6cdab8299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84d93-18bd-45ea-ab6b-4ead8b850318"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2aa5f461-317d-4588-83ec-f4a4842d1687}" ma:internalName="TaxCatchAll" ma:showField="CatchAllData" ma:web="a1784d93-18bd-45ea-ab6b-4ead8b8503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NgGcmBf2rlbSgdR6XbDJfi58NRQ==">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</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a1784d93-18bd-45ea-ab6b-4ead8b850318">
      <UserInfo>
        <DisplayName>Daniel Scholz-Stein</DisplayName>
        <AccountId>19</AccountId>
        <AccountType/>
      </UserInfo>
      <UserInfo>
        <DisplayName>Matthias Pörner</DisplayName>
        <AccountId>23</AccountId>
        <AccountType/>
      </UserInfo>
      <UserInfo>
        <DisplayName>Heiko Frohn</DisplayName>
        <AccountId>22</AccountId>
        <AccountType/>
      </UserInfo>
      <UserInfo>
        <DisplayName>Isabelle Straßburger</DisplayName>
        <AccountId>20</AccountId>
        <AccountType/>
      </UserInfo>
      <UserInfo>
        <DisplayName>Stefan Maurer</DisplayName>
        <AccountId>26</AccountId>
        <AccountType/>
      </UserInfo>
      <UserInfo>
        <DisplayName>Nadine Rübenacker</DisplayName>
        <AccountId>15</AccountId>
        <AccountType/>
      </UserInfo>
      <UserInfo>
        <DisplayName>Birgit Voigt</DisplayName>
        <AccountId>42</AccountId>
        <AccountType/>
      </UserInfo>
      <UserInfo>
        <DisplayName>Sebastian Ramb</DisplayName>
        <AccountId>43</AccountId>
        <AccountType/>
      </UserInfo>
    </SharedWithUsers>
    <lcf76f155ced4ddcb4097134ff3c332f xmlns="28dc4758-f9f3-4e18-9358-2934e19b062b">
      <Terms xmlns="http://schemas.microsoft.com/office/infopath/2007/PartnerControls"/>
    </lcf76f155ced4ddcb4097134ff3c332f>
    <TaxCatchAll xmlns="a1784d93-18bd-45ea-ab6b-4ead8b850318" xsi:nil="true"/>
  </documentManagement>
</p:properties>
</file>

<file path=customXml/itemProps1.xml><?xml version="1.0" encoding="utf-8"?>
<ds:datastoreItem xmlns:ds="http://schemas.openxmlformats.org/officeDocument/2006/customXml" ds:itemID="{0940AACF-C5A4-40B7-997D-C5B33A966662}"/>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C711C5A-8EC8-4283-9DC5-728ED8EF4B2C}">
  <ds:schemaRefs>
    <ds:schemaRef ds:uri="http://schemas.microsoft.com/sharepoint/v3/contenttype/forms"/>
  </ds:schemaRefs>
</ds:datastoreItem>
</file>

<file path=customXml/itemProps4.xml><?xml version="1.0" encoding="utf-8"?>
<ds:datastoreItem xmlns:ds="http://schemas.openxmlformats.org/officeDocument/2006/customXml" ds:itemID="{5664A2C9-340B-44A9-9FEB-B9BA5BEB2012}">
  <ds:schemaRefs>
    <ds:schemaRef ds:uri="http://schemas.openxmlformats.org/officeDocument/2006/bibliography"/>
  </ds:schemaRefs>
</ds:datastoreItem>
</file>

<file path=customXml/itemProps5.xml><?xml version="1.0" encoding="utf-8"?>
<ds:datastoreItem xmlns:ds="http://schemas.openxmlformats.org/officeDocument/2006/customXml" ds:itemID="{298948DA-A848-43D1-AA48-A5F0AF2B63ED}">
  <ds:schemaRefs>
    <ds:schemaRef ds:uri="http://schemas.microsoft.com/office/2006/metadata/properties"/>
    <ds:schemaRef ds:uri="http://schemas.microsoft.com/office/infopath/2007/PartnerControls"/>
    <ds:schemaRef ds:uri="a1784d93-18bd-45ea-ab6b-4ead8b85031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5499</Characters>
  <Application>Microsoft Office Word</Application>
  <DocSecurity>0</DocSecurity>
  <Lines>45</Lines>
  <Paragraphs>12</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 Weiser</dc:creator>
  <cp:keywords/>
  <cp:lastModifiedBy>Miroslav Beneš</cp:lastModifiedBy>
  <cp:revision>3</cp:revision>
  <dcterms:created xsi:type="dcterms:W3CDTF">2024-01-30T21:06:00Z</dcterms:created>
  <dcterms:modified xsi:type="dcterms:W3CDTF">2024-01-30T21:09:00Z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0x0101004996556A31A1964187931404C820E33C</vt:lpwstr>
  </property>
</Properties>
</file>