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F9A96" w14:textId="56AA7A8F" w:rsidR="00A416C6" w:rsidRDefault="00A416C6" w:rsidP="00E05A75">
      <w:pPr>
        <w:spacing w:line="240" w:lineRule="auto"/>
        <w:contextualSpacing/>
        <w:rPr>
          <w:rFonts w:eastAsia="Calibri"/>
          <w:b/>
          <w:bCs/>
          <w:sz w:val="48"/>
          <w:szCs w:val="48"/>
          <w:lang w:val="de-DE"/>
        </w:rPr>
      </w:pPr>
      <w:r w:rsidRPr="00A416C6">
        <w:rPr>
          <w:rFonts w:eastAsia="Calibri"/>
          <w:b/>
          <w:bCs/>
          <w:sz w:val="48"/>
          <w:szCs w:val="48"/>
          <w:lang w:val="de-DE"/>
        </w:rPr>
        <w:t>Verbesserte Fahr</w:t>
      </w:r>
      <w:r w:rsidR="002521CE">
        <w:rPr>
          <w:rFonts w:eastAsia="Calibri"/>
          <w:b/>
          <w:bCs/>
          <w:sz w:val="48"/>
          <w:szCs w:val="48"/>
          <w:lang w:val="de-DE"/>
        </w:rPr>
        <w:t>ererkennung b</w:t>
      </w:r>
      <w:r w:rsidRPr="00A416C6">
        <w:rPr>
          <w:rFonts w:eastAsia="Calibri"/>
          <w:b/>
          <w:bCs/>
          <w:sz w:val="48"/>
          <w:szCs w:val="48"/>
          <w:lang w:val="de-DE"/>
        </w:rPr>
        <w:t>ei Geschwindigkeitsmessungen</w:t>
      </w:r>
    </w:p>
    <w:p w14:paraId="3020F251" w14:textId="77777777" w:rsidR="00E05A75" w:rsidRPr="00A416C6" w:rsidRDefault="00E05A75" w:rsidP="00E05A75">
      <w:pPr>
        <w:spacing w:line="240" w:lineRule="auto"/>
        <w:contextualSpacing/>
        <w:rPr>
          <w:rFonts w:eastAsia="Calibri"/>
          <w:b/>
          <w:bCs/>
          <w:sz w:val="48"/>
          <w:szCs w:val="48"/>
          <w:lang w:val="de-DE"/>
        </w:rPr>
      </w:pPr>
    </w:p>
    <w:p w14:paraId="0BCA3720" w14:textId="553EF34C" w:rsidR="00A416C6" w:rsidRPr="00A416C6" w:rsidRDefault="00A416C6" w:rsidP="00E05A75">
      <w:pPr>
        <w:spacing w:line="240" w:lineRule="auto"/>
        <w:contextualSpacing/>
        <w:rPr>
          <w:rFonts w:eastAsia="Calibri"/>
          <w:lang w:val="de-DE"/>
        </w:rPr>
      </w:pPr>
      <w:r w:rsidRPr="00A416C6">
        <w:rPr>
          <w:rFonts w:eastAsia="Calibri"/>
          <w:lang w:val="de-DE"/>
        </w:rPr>
        <w:t xml:space="preserve">VITRONIC entwickelt zweiten Blitz für </w:t>
      </w:r>
      <w:r w:rsidR="00E05A75">
        <w:rPr>
          <w:rFonts w:eastAsia="Calibri"/>
          <w:lang w:val="de-DE"/>
        </w:rPr>
        <w:t>Enforcement Trailer</w:t>
      </w:r>
    </w:p>
    <w:p w14:paraId="67B176CD" w14:textId="77777777" w:rsidR="00A416C6" w:rsidRPr="00A416C6" w:rsidRDefault="00A416C6" w:rsidP="00E05A75">
      <w:pPr>
        <w:spacing w:line="240" w:lineRule="auto"/>
        <w:contextualSpacing/>
        <w:rPr>
          <w:rFonts w:eastAsia="Calibri"/>
          <w:lang w:val="de-DE"/>
        </w:rPr>
      </w:pPr>
    </w:p>
    <w:p w14:paraId="1E278ECF" w14:textId="53F3255B" w:rsidR="00A416C6" w:rsidRPr="00A416C6" w:rsidRDefault="00A416C6" w:rsidP="00E05A75">
      <w:pPr>
        <w:spacing w:line="240" w:lineRule="auto"/>
        <w:contextualSpacing/>
        <w:rPr>
          <w:rFonts w:eastAsia="Calibri"/>
          <w:lang w:val="de-DE"/>
        </w:rPr>
      </w:pPr>
      <w:r w:rsidRPr="00A416C6">
        <w:rPr>
          <w:rFonts w:eastAsia="Calibri"/>
          <w:lang w:val="de-DE"/>
        </w:rPr>
        <w:t>Wiesbaden, 1</w:t>
      </w:r>
      <w:r w:rsidR="00E05A75">
        <w:rPr>
          <w:rFonts w:eastAsia="Calibri"/>
          <w:lang w:val="de-DE"/>
        </w:rPr>
        <w:t>8</w:t>
      </w:r>
      <w:r w:rsidRPr="00A416C6">
        <w:rPr>
          <w:rFonts w:eastAsia="Calibri"/>
          <w:lang w:val="de-DE"/>
        </w:rPr>
        <w:t>. Februar 2025</w:t>
      </w:r>
    </w:p>
    <w:p w14:paraId="6E9E6A19" w14:textId="77777777" w:rsidR="00A416C6" w:rsidRPr="00A416C6" w:rsidRDefault="00A416C6" w:rsidP="00E05A75">
      <w:pPr>
        <w:spacing w:line="240" w:lineRule="auto"/>
        <w:contextualSpacing/>
        <w:rPr>
          <w:rFonts w:eastAsia="Calibri"/>
          <w:lang w:val="de-DE"/>
        </w:rPr>
      </w:pPr>
    </w:p>
    <w:p w14:paraId="4E592530" w14:textId="0BC69527" w:rsidR="00A416C6" w:rsidRPr="00E05A75" w:rsidRDefault="00A416C6" w:rsidP="00E05A75">
      <w:pPr>
        <w:spacing w:line="240" w:lineRule="auto"/>
        <w:contextualSpacing/>
        <w:rPr>
          <w:rFonts w:eastAsia="Calibri"/>
          <w:b/>
          <w:bCs/>
          <w:lang w:val="de-DE"/>
        </w:rPr>
      </w:pPr>
      <w:r w:rsidRPr="00E05A75">
        <w:rPr>
          <w:rFonts w:eastAsia="Calibri"/>
          <w:b/>
          <w:bCs/>
          <w:lang w:val="de-DE"/>
        </w:rPr>
        <w:t xml:space="preserve">Die VITRONIC Machine Vision GmbH, ein führender Anbieter von industrieller Bildverarbeitung und Verkehrstechnik, hat ihren </w:t>
      </w:r>
      <w:r w:rsidR="00E05A75">
        <w:rPr>
          <w:rFonts w:eastAsia="Calibri"/>
          <w:b/>
          <w:bCs/>
          <w:lang w:val="de-DE"/>
        </w:rPr>
        <w:t>Enforcement Trailer</w:t>
      </w:r>
      <w:r w:rsidRPr="00E05A75">
        <w:rPr>
          <w:rFonts w:eastAsia="Calibri"/>
          <w:b/>
          <w:bCs/>
          <w:lang w:val="de-DE"/>
        </w:rPr>
        <w:t>, ein mobiles System zur Geschwindigkeitsüberwachung um einen zweiten Xenon-Blitz XB2 erweitert. Die technische Ergänzung ermöglicht eine verbesserte Ausleuchtung bei der Geschwindigkeitsüberwachung, insbesondere auf mehrspurigen Straßen.</w:t>
      </w:r>
    </w:p>
    <w:p w14:paraId="4CF46FB0" w14:textId="77777777" w:rsidR="00A416C6" w:rsidRPr="00A416C6" w:rsidRDefault="00A416C6" w:rsidP="00E05A75">
      <w:pPr>
        <w:spacing w:line="240" w:lineRule="auto"/>
        <w:contextualSpacing/>
        <w:rPr>
          <w:rFonts w:eastAsia="Calibri"/>
          <w:lang w:val="de-DE"/>
        </w:rPr>
      </w:pPr>
    </w:p>
    <w:p w14:paraId="7F4E0DFC" w14:textId="375E6AED" w:rsidR="00A416C6" w:rsidRDefault="00A416C6" w:rsidP="00E05A75">
      <w:pPr>
        <w:spacing w:line="240" w:lineRule="auto"/>
        <w:contextualSpacing/>
        <w:rPr>
          <w:rFonts w:eastAsia="Calibri"/>
          <w:lang w:val="de-DE"/>
        </w:rPr>
      </w:pPr>
      <w:r w:rsidRPr="00A416C6">
        <w:rPr>
          <w:rFonts w:eastAsia="Calibri"/>
          <w:lang w:val="de-DE"/>
        </w:rPr>
        <w:t xml:space="preserve">Der zusätzliche Blitz wurde speziell für anspruchsvolle Mess-Situationen konzipiert. </w:t>
      </w:r>
      <w:r w:rsidRPr="00A416C6">
        <w:rPr>
          <w:rFonts w:eastAsia="Calibri"/>
        </w:rPr>
        <w:t xml:space="preserve">Er </w:t>
      </w:r>
      <w:r w:rsidRPr="00A416C6">
        <w:rPr>
          <w:rFonts w:eastAsia="Calibri"/>
          <w:lang w:val="de-DE"/>
        </w:rPr>
        <w:t xml:space="preserve">gewährleistet eine präzise Dokumentation von Geschwindigkeitsübertretungen bei </w:t>
      </w:r>
      <w:r w:rsidRPr="00A416C6">
        <w:rPr>
          <w:rFonts w:eastAsia="Calibri"/>
        </w:rPr>
        <w:t xml:space="preserve">komplexen Mess-Szenarien, wie Rechtsmessungen oder großem Sicherheitsabstand, wenn dies erforderlich ist. </w:t>
      </w:r>
      <w:r w:rsidRPr="00A416C6">
        <w:rPr>
          <w:rFonts w:eastAsia="Calibri"/>
          <w:lang w:val="de-DE"/>
        </w:rPr>
        <w:t>Die höhere Lichtintensität sorgt für eine verbesserte Fahrer-Identifikation, auch bei schlechten Lichtverhältnissen oder Nachtmessungen und ist flexibel einsetzbar auf mehrspurigen Straßen, Autobahnen oder außerorts.</w:t>
      </w:r>
    </w:p>
    <w:p w14:paraId="52A2FD23" w14:textId="77777777" w:rsidR="00A416C6" w:rsidRPr="00A416C6" w:rsidRDefault="00A416C6" w:rsidP="00E05A75">
      <w:pPr>
        <w:spacing w:line="240" w:lineRule="auto"/>
        <w:contextualSpacing/>
        <w:rPr>
          <w:rFonts w:eastAsia="Calibri"/>
          <w:lang w:val="de-DE"/>
        </w:rPr>
      </w:pPr>
    </w:p>
    <w:p w14:paraId="4CC0FFAC" w14:textId="31843127" w:rsidR="00A416C6" w:rsidRPr="00A416C6" w:rsidRDefault="00A416C6" w:rsidP="00E05A75">
      <w:pPr>
        <w:spacing w:line="240" w:lineRule="auto"/>
        <w:contextualSpacing/>
        <w:rPr>
          <w:rFonts w:eastAsia="Calibri"/>
          <w:i/>
          <w:iCs/>
          <w:lang w:val="de-DE"/>
        </w:rPr>
      </w:pPr>
      <w:r w:rsidRPr="00E05A75">
        <w:rPr>
          <w:rFonts w:eastAsia="Calibri"/>
          <w:i/>
          <w:iCs/>
          <w:lang w:val="de-DE"/>
        </w:rPr>
        <w:t>"Mit der Integration des zweiten Xenon-Blitzes XB2 reagieren wir auf die Anforderungen unserer Kunden nach verbesserter Ausleuchtung",</w:t>
      </w:r>
      <w:r w:rsidRPr="00A416C6">
        <w:rPr>
          <w:rFonts w:eastAsia="Calibri"/>
          <w:i/>
          <w:iCs/>
          <w:lang w:val="de-DE"/>
        </w:rPr>
        <w:t xml:space="preserve"> erklärt Wolfgang Lang, Head of Sales POLISCAN DACH bei VITRONIC. </w:t>
      </w:r>
    </w:p>
    <w:p w14:paraId="1D28722E" w14:textId="77777777" w:rsidR="00A416C6" w:rsidRPr="00A416C6" w:rsidRDefault="00A416C6" w:rsidP="00E05A75">
      <w:pPr>
        <w:spacing w:line="240" w:lineRule="auto"/>
        <w:contextualSpacing/>
        <w:rPr>
          <w:rFonts w:eastAsia="Calibri"/>
          <w:lang w:val="de-DE"/>
        </w:rPr>
      </w:pPr>
    </w:p>
    <w:p w14:paraId="33F4A11A" w14:textId="54A12C7A" w:rsidR="00A416C6" w:rsidRDefault="00A416C6" w:rsidP="00E05A75">
      <w:pPr>
        <w:spacing w:line="240" w:lineRule="auto"/>
        <w:contextualSpacing/>
        <w:rPr>
          <w:rFonts w:eastAsia="Calibri"/>
          <w:lang w:val="de-DE"/>
        </w:rPr>
      </w:pPr>
      <w:r w:rsidRPr="00A416C6">
        <w:rPr>
          <w:rFonts w:eastAsia="Calibri"/>
          <w:lang w:val="de-DE"/>
        </w:rPr>
        <w:t xml:space="preserve">Die neue Komponente lässt sich für bestehende </w:t>
      </w:r>
      <w:r w:rsidR="00E05A75">
        <w:rPr>
          <w:rFonts w:eastAsia="Calibri"/>
          <w:lang w:val="de-DE"/>
        </w:rPr>
        <w:t>Enforcement Trailer</w:t>
      </w:r>
      <w:r w:rsidRPr="00A416C6">
        <w:rPr>
          <w:rFonts w:eastAsia="Calibri"/>
          <w:lang w:val="de-DE"/>
        </w:rPr>
        <w:t xml:space="preserve"> problemlos nachrüsten und setzt einen weiteren Schritt in die kontinuierliche Entwicklung des </w:t>
      </w:r>
      <w:r w:rsidR="00E05A75">
        <w:rPr>
          <w:rFonts w:eastAsia="Calibri"/>
          <w:lang w:val="de-DE"/>
        </w:rPr>
        <w:t>Enforcement Trailers</w:t>
      </w:r>
      <w:r w:rsidRPr="00A416C6">
        <w:rPr>
          <w:rFonts w:eastAsia="Calibri"/>
          <w:lang w:val="de-DE"/>
        </w:rPr>
        <w:t>. Für Herbst dieses Jahres sind zusätzliche Nachrüstoptionen geplant.</w:t>
      </w:r>
    </w:p>
    <w:p w14:paraId="28C79BF2" w14:textId="77777777" w:rsidR="00A416C6" w:rsidRPr="00A416C6" w:rsidRDefault="00A416C6" w:rsidP="00E05A75">
      <w:pPr>
        <w:spacing w:line="240" w:lineRule="auto"/>
        <w:contextualSpacing/>
        <w:rPr>
          <w:rFonts w:eastAsia="Calibri"/>
          <w:lang w:val="de-DE"/>
        </w:rPr>
      </w:pPr>
    </w:p>
    <w:p w14:paraId="4AD5370A" w14:textId="096CA605" w:rsidR="00A416C6" w:rsidRDefault="00A416C6" w:rsidP="00E05A75">
      <w:pPr>
        <w:spacing w:line="240" w:lineRule="auto"/>
        <w:contextualSpacing/>
        <w:rPr>
          <w:rFonts w:eastAsia="Calibri"/>
          <w:lang w:val="de-DE"/>
        </w:rPr>
      </w:pPr>
      <w:r w:rsidRPr="00A416C6">
        <w:rPr>
          <w:rFonts w:eastAsia="Calibri"/>
          <w:lang w:val="de-DE"/>
        </w:rPr>
        <w:t xml:space="preserve">Der </w:t>
      </w:r>
      <w:r w:rsidR="00E05A75">
        <w:rPr>
          <w:rFonts w:eastAsia="Calibri"/>
          <w:lang w:val="de-DE"/>
        </w:rPr>
        <w:t>Enforcement Trailer</w:t>
      </w:r>
      <w:r w:rsidRPr="00A416C6">
        <w:rPr>
          <w:rFonts w:eastAsia="Calibri"/>
          <w:lang w:val="de-DE"/>
        </w:rPr>
        <w:t xml:space="preserve"> bleibt damit eine zukunftssichere Lösung für mobile Geschwindigkeitskontrollen. Weitere Informationen zur Nachrüstung stehen ab sofort bei Ihrem VITRONIC Ansprechpartner zur Verfügung.</w:t>
      </w:r>
    </w:p>
    <w:p w14:paraId="02F7E464" w14:textId="77777777" w:rsidR="00E05A75" w:rsidRDefault="00E05A75" w:rsidP="00E05A75">
      <w:pPr>
        <w:spacing w:line="240" w:lineRule="auto"/>
        <w:contextualSpacing/>
        <w:rPr>
          <w:rFonts w:eastAsia="Calibri"/>
          <w:lang w:val="de-DE"/>
        </w:rPr>
      </w:pPr>
    </w:p>
    <w:p w14:paraId="0AB7EE40" w14:textId="77777777" w:rsidR="00E05A75" w:rsidRPr="00A416C6" w:rsidRDefault="00E05A75" w:rsidP="00E05A75">
      <w:pPr>
        <w:spacing w:line="240" w:lineRule="auto"/>
        <w:contextualSpacing/>
        <w:rPr>
          <w:rFonts w:eastAsia="Calibri"/>
          <w:lang w:val="de-DE"/>
        </w:rPr>
      </w:pPr>
    </w:p>
    <w:p w14:paraId="7DFDBD75" w14:textId="77777777" w:rsidR="00E05A75" w:rsidRPr="00E05A75" w:rsidRDefault="00E05A75" w:rsidP="00E05A75">
      <w:pPr>
        <w:spacing w:before="280" w:after="280" w:line="240" w:lineRule="auto"/>
        <w:rPr>
          <w:rFonts w:eastAsia="Calibri"/>
          <w:sz w:val="18"/>
          <w:szCs w:val="18"/>
          <w:lang w:val="de-DE"/>
        </w:rPr>
      </w:pPr>
      <w:r w:rsidRPr="00E05A75">
        <w:rPr>
          <w:rFonts w:eastAsia="Calibri"/>
          <w:sz w:val="18"/>
          <w:szCs w:val="18"/>
          <w:lang w:val="de-DE"/>
        </w:rPr>
        <w:t xml:space="preserve">VITRONIC ist weltweit führender Innovationstreiber für industrielle Bildverarbeitung, der seine Kunden befähigt, die Herausforderungen von morgen zu meistern. </w:t>
      </w:r>
    </w:p>
    <w:p w14:paraId="0A5A1BFB" w14:textId="77777777" w:rsidR="00E05A75" w:rsidRPr="00E05A75" w:rsidRDefault="00E05A75" w:rsidP="00E05A75">
      <w:pPr>
        <w:spacing w:before="280" w:after="280" w:line="240" w:lineRule="auto"/>
        <w:rPr>
          <w:rFonts w:eastAsia="Calibri"/>
          <w:sz w:val="18"/>
          <w:szCs w:val="18"/>
          <w:lang w:val="de-DE"/>
        </w:rPr>
      </w:pPr>
      <w:r w:rsidRPr="00E05A75">
        <w:rPr>
          <w:rFonts w:eastAsia="Calibri"/>
          <w:sz w:val="18"/>
          <w:szCs w:val="18"/>
          <w:lang w:val="de-DE"/>
        </w:rPr>
        <w:t>Die globale Unternehmensgruppe entwickelt zukunftsweisende Lösungen in Form von spezialisierten Produkten und Software für bildbasierte Qualitätsprüfung, Identifikation und Prozessoptimierung, welche Anwendung in den Wachstumsbranchen Automation und Verkehrstechnik finden.</w:t>
      </w:r>
    </w:p>
    <w:p w14:paraId="3DF02401" w14:textId="77777777" w:rsidR="00E05A75" w:rsidRPr="00E05A75" w:rsidRDefault="00E05A75" w:rsidP="00E05A75">
      <w:pPr>
        <w:spacing w:before="280" w:after="280" w:line="240" w:lineRule="auto"/>
        <w:rPr>
          <w:rFonts w:eastAsia="Calibri"/>
          <w:sz w:val="18"/>
          <w:szCs w:val="18"/>
          <w:lang w:val="de-DE"/>
        </w:rPr>
      </w:pPr>
      <w:r w:rsidRPr="00E05A75">
        <w:rPr>
          <w:rFonts w:eastAsia="Calibri"/>
          <w:sz w:val="18"/>
          <w:szCs w:val="18"/>
          <w:lang w:val="de-DE"/>
        </w:rPr>
        <w:t xml:space="preserve">VITRONIC Lösungen leisten einen wichtigen Beitrag, um eine sichere und lebenswerte Welt mitzugestalten. Die bestehenden Grenzen des wirtschaftlich Machbaren werden beständig hinterfragt, um höchste Qualität und Produktivität beispielsweise in der Produktion von Automobil- und Pharmaunternehmen zu erreichen. Weltweit übernehmen unsere Auto-ID-Lösungen in Logistikzentren und an Frachtflughäfen die zuverlässige und effiziente Erfassung von Sendungen und sorgen damit für transparente Warenströme. </w:t>
      </w:r>
      <w:r w:rsidRPr="00E05A75">
        <w:rPr>
          <w:rFonts w:eastAsia="Calibri"/>
          <w:sz w:val="18"/>
          <w:szCs w:val="18"/>
          <w:lang w:val="de-DE"/>
        </w:rPr>
        <w:br/>
        <w:t xml:space="preserve">Im Verkehrsbereich bietet VITRONIC führende Technologie für mehr Sicherheit auf den Straßen, zur Optimierung des Verkehrsflusses und zur Erfassung der Straßennutzung. </w:t>
      </w:r>
    </w:p>
    <w:p w14:paraId="40A22091" w14:textId="77777777" w:rsidR="00E05A75" w:rsidRPr="00E05A75" w:rsidRDefault="00E05A75" w:rsidP="00E05A75">
      <w:pPr>
        <w:spacing w:before="280" w:after="280" w:line="240" w:lineRule="auto"/>
        <w:rPr>
          <w:rFonts w:eastAsia="Calibri"/>
          <w:sz w:val="18"/>
          <w:szCs w:val="18"/>
          <w:lang w:val="de-DE"/>
        </w:rPr>
      </w:pPr>
      <w:r w:rsidRPr="00E05A75">
        <w:rPr>
          <w:rFonts w:eastAsia="Calibri"/>
          <w:sz w:val="18"/>
          <w:szCs w:val="18"/>
          <w:lang w:val="de-DE"/>
        </w:rPr>
        <w:lastRenderedPageBreak/>
        <w:t>Ein offener und ehrlicher Umgang mit unseren Kunden bildet das Fundament, um gemeinsam die technologischen und prozessualen Potenziale voll auszuschöpfen. Gemeinsamer Erfolg bildet die Basis langfristiger Zusammenarbeit mit Unternehmen wie B. Braun, BMW, Daimler, DHL, UPS, Fresenius und Sanofi ebenso wie mit öffentlichen Auftraggebern.</w:t>
      </w:r>
    </w:p>
    <w:p w14:paraId="26C82B3A" w14:textId="77777777" w:rsidR="00E05A75" w:rsidRPr="00E05A75" w:rsidRDefault="00E05A75" w:rsidP="00E05A75">
      <w:pPr>
        <w:spacing w:before="280" w:after="280" w:line="240" w:lineRule="auto"/>
        <w:rPr>
          <w:rFonts w:eastAsia="Calibri"/>
          <w:sz w:val="18"/>
          <w:szCs w:val="18"/>
          <w:lang w:val="de-DE"/>
        </w:rPr>
      </w:pPr>
      <w:r w:rsidRPr="00E05A75">
        <w:rPr>
          <w:rFonts w:eastAsia="Calibri"/>
          <w:sz w:val="18"/>
          <w:szCs w:val="18"/>
          <w:lang w:val="de-DE"/>
        </w:rPr>
        <w:t>Seit der Gründung im Jahr 1984 wächst VITRONIC seit über 40 Jahren kontinuierlich. Der aktuelle Jahresumsatz (2023) liegt bei 241 Mio. EUR und das Unternehmen ist aktuell mit mehr als 1.400 Mitarbeitern auf fünf Kontinenten in über 80 Ländern vertreten. Seit 2024 ist das Unternehmen Teil der ITIS Holding und nutzt die Stärken beider Unternehmen, um einen starken End-to-End ITS- und Automatisierungsanbieter zu schaffen.</w:t>
      </w:r>
    </w:p>
    <w:p w14:paraId="682F0DA9" w14:textId="77777777" w:rsidR="00E05A75" w:rsidRPr="00E05A75" w:rsidRDefault="00E05A75" w:rsidP="00E05A75">
      <w:pPr>
        <w:spacing w:before="280" w:after="280" w:line="240" w:lineRule="auto"/>
        <w:rPr>
          <w:rFonts w:eastAsia="Calibri"/>
          <w:sz w:val="18"/>
          <w:szCs w:val="18"/>
          <w:lang w:val="de-DE"/>
        </w:rPr>
      </w:pPr>
      <w:r w:rsidRPr="00E05A75">
        <w:rPr>
          <w:rFonts w:eastAsia="Calibri"/>
          <w:sz w:val="18"/>
          <w:szCs w:val="18"/>
          <w:lang w:val="de-DE"/>
        </w:rPr>
        <w:t>Entwicklung und Produktion der VITRONIC-Systeme sind am Unternehmenssitz in Wiesbaden angesiedelt. VITRONIC Niederlassungen in Nord- und Südamerika, Europa, Asien, Afrika und Ozeanien sowie ein weltweites Netzwerk von Vertriebs- und Servicepartnern betreuen die internationalen Kunden vor Ort.</w:t>
      </w:r>
    </w:p>
    <w:p w14:paraId="523D9992" w14:textId="4E8115F3" w:rsidR="000B5D42" w:rsidRPr="00600DA2" w:rsidRDefault="009D1F9B" w:rsidP="00E05A75">
      <w:pPr>
        <w:spacing w:before="280" w:after="280" w:line="240" w:lineRule="auto"/>
        <w:rPr>
          <w:rFonts w:eastAsia="Calibri"/>
        </w:rPr>
      </w:pPr>
      <w:r w:rsidRPr="00E05A75">
        <w:rPr>
          <w:rFonts w:eastAsia="Calibri"/>
          <w:sz w:val="18"/>
          <w:szCs w:val="18"/>
        </w:rPr>
        <w:t xml:space="preserve"> </w:t>
      </w:r>
      <w:r w:rsidRPr="00E05A75">
        <w:rPr>
          <w:rFonts w:eastAsia="Calibri"/>
          <w:b/>
          <w:sz w:val="18"/>
          <w:szCs w:val="18"/>
        </w:rPr>
        <w:br/>
      </w:r>
    </w:p>
    <w:p w14:paraId="5C73800D" w14:textId="77777777" w:rsidR="00773A01" w:rsidRPr="00600DA2" w:rsidRDefault="009D1F9B" w:rsidP="00E05A75">
      <w:pPr>
        <w:pBdr>
          <w:top w:val="nil"/>
          <w:left w:val="nil"/>
          <w:bottom w:val="nil"/>
          <w:right w:val="nil"/>
          <w:between w:val="nil"/>
        </w:pBdr>
        <w:spacing w:line="240" w:lineRule="auto"/>
        <w:rPr>
          <w:rFonts w:eastAsia="Calibri"/>
          <w:b/>
        </w:rPr>
      </w:pPr>
      <w:r w:rsidRPr="00600DA2">
        <w:rPr>
          <w:rFonts w:eastAsia="Calibri"/>
          <w:b/>
        </w:rPr>
        <w:t>Pressekontakt</w:t>
      </w:r>
    </w:p>
    <w:p w14:paraId="203962C3" w14:textId="56045FD1" w:rsidR="000B5D42" w:rsidRPr="009D1F9B" w:rsidRDefault="00773A01" w:rsidP="00E05A75">
      <w:pPr>
        <w:pBdr>
          <w:top w:val="nil"/>
          <w:left w:val="nil"/>
          <w:bottom w:val="nil"/>
          <w:right w:val="nil"/>
          <w:between w:val="nil"/>
        </w:pBdr>
        <w:spacing w:line="240" w:lineRule="auto"/>
        <w:rPr>
          <w:rFonts w:eastAsia="Calibri"/>
          <w:color w:val="000000"/>
        </w:rPr>
      </w:pPr>
      <w:r w:rsidRPr="00600DA2">
        <w:rPr>
          <w:rFonts w:eastAsia="Calibri"/>
          <w:bCs/>
        </w:rPr>
        <w:t>Für weiterführende Interviews oder Bildmaterial gerne hier anfragen:</w:t>
      </w:r>
      <w:r w:rsidRPr="00600DA2">
        <w:rPr>
          <w:rFonts w:eastAsia="Calibri"/>
          <w:b/>
        </w:rPr>
        <w:br/>
      </w:r>
      <w:hyperlink r:id="rId7">
        <w:r w:rsidR="000B5D42" w:rsidRPr="00600DA2">
          <w:rPr>
            <w:rFonts w:eastAsia="Calibri"/>
          </w:rPr>
          <w:t>presse@vitronic.com</w:t>
        </w:r>
      </w:hyperlink>
      <w:r w:rsidRPr="00600DA2">
        <w:rPr>
          <w:rFonts w:eastAsia="Calibri"/>
        </w:rPr>
        <w:br/>
      </w:r>
      <w:hyperlink r:id="rId8">
        <w:r w:rsidR="000B5D42" w:rsidRPr="009D1F9B">
          <w:rPr>
            <w:rFonts w:eastAsia="Calibri"/>
            <w:color w:val="0000FF"/>
            <w:u w:val="single"/>
          </w:rPr>
          <w:t>www.vitronic.de</w:t>
        </w:r>
      </w:hyperlink>
      <w:r w:rsidRPr="009D1F9B">
        <w:rPr>
          <w:rFonts w:eastAsia="Calibri"/>
          <w:color w:val="000000"/>
        </w:rPr>
        <w:t xml:space="preserve"> </w:t>
      </w:r>
    </w:p>
    <w:p w14:paraId="548E9BD2" w14:textId="77777777" w:rsidR="000B5D42" w:rsidRPr="009D1F9B" w:rsidRDefault="000B5D42" w:rsidP="00E05A75">
      <w:pPr>
        <w:pBdr>
          <w:top w:val="nil"/>
          <w:left w:val="nil"/>
          <w:bottom w:val="nil"/>
          <w:right w:val="nil"/>
          <w:between w:val="nil"/>
        </w:pBdr>
        <w:spacing w:line="240" w:lineRule="auto"/>
        <w:rPr>
          <w:rFonts w:eastAsia="Calibri"/>
          <w:color w:val="000000"/>
        </w:rPr>
      </w:pPr>
    </w:p>
    <w:sectPr w:rsidR="000B5D42" w:rsidRPr="009D1F9B">
      <w:headerReference w:type="default" r:id="rId9"/>
      <w:footerReference w:type="default" r:id="rId10"/>
      <w:pgSz w:w="11909" w:h="16834"/>
      <w:pgMar w:top="2268" w:right="1134" w:bottom="1701" w:left="1134" w:header="851"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9ABE0" w14:textId="77777777" w:rsidR="009A4AD4" w:rsidRDefault="009A4AD4">
      <w:pPr>
        <w:spacing w:line="240" w:lineRule="auto"/>
      </w:pPr>
      <w:r>
        <w:separator/>
      </w:r>
    </w:p>
  </w:endnote>
  <w:endnote w:type="continuationSeparator" w:id="0">
    <w:p w14:paraId="78814752" w14:textId="77777777" w:rsidR="009A4AD4" w:rsidRDefault="009A4A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39D20D0-FD59-4062-A00A-B5E1FBFF2D77}"/>
    <w:embedBold r:id="rId2" w:fontKey="{6CC7E15F-04A2-43DC-9458-5F023585D0C7}"/>
    <w:embedItalic r:id="rId3" w:fontKey="{6AE41433-608B-4834-8BCF-F64BC5320F59}"/>
  </w:font>
  <w:font w:name="Cambria">
    <w:panose1 w:val="02040503050406030204"/>
    <w:charset w:val="00"/>
    <w:family w:val="roman"/>
    <w:pitch w:val="variable"/>
    <w:sig w:usb0="E00006FF" w:usb1="420024FF" w:usb2="02000000" w:usb3="00000000" w:csb0="0000019F" w:csb1="00000000"/>
    <w:embedRegular r:id="rId4" w:fontKey="{3E351436-C104-4A04-A18D-411CEFCEE7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B5073" w14:textId="3B2049ED" w:rsidR="000B5D42" w:rsidRDefault="009D1F9B">
    <w:pPr>
      <w:spacing w:line="240" w:lineRule="auto"/>
      <w:jc w:val="center"/>
      <w:rPr>
        <w:rFonts w:ascii="Calibri" w:eastAsia="Calibri" w:hAnsi="Calibri" w:cs="Calibri"/>
        <w:b/>
      </w:rPr>
    </w:pPr>
    <w:r>
      <w:rPr>
        <w:rFonts w:ascii="Calibri" w:eastAsia="Calibri" w:hAnsi="Calibri" w:cs="Calibri"/>
        <w:b/>
      </w:rPr>
      <w:t xml:space="preserve">Bei Veröffentlichung senden Sie bitte ein Belegexemplar an: </w:t>
    </w:r>
    <w:r>
      <w:rPr>
        <w:rFonts w:ascii="Calibri" w:eastAsia="Calibri" w:hAnsi="Calibri" w:cs="Calibri"/>
        <w:b/>
      </w:rPr>
      <w:br/>
    </w:r>
    <w:r>
      <w:rPr>
        <w:rFonts w:ascii="Calibri" w:eastAsia="Calibri" w:hAnsi="Calibri" w:cs="Calibri"/>
      </w:rPr>
      <w:t>VITRONIC Machine Vision GmbH Hasengartenstr. 14, 65189 Wiesbaden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AA434" w14:textId="77777777" w:rsidR="009A4AD4" w:rsidRDefault="009A4AD4">
      <w:pPr>
        <w:spacing w:line="240" w:lineRule="auto"/>
      </w:pPr>
      <w:r>
        <w:separator/>
      </w:r>
    </w:p>
  </w:footnote>
  <w:footnote w:type="continuationSeparator" w:id="0">
    <w:p w14:paraId="6313FAEA" w14:textId="77777777" w:rsidR="009A4AD4" w:rsidRDefault="009A4A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BC494" w14:textId="0A353ED7" w:rsidR="000B5D42" w:rsidRDefault="009D1F9B">
    <w:pPr>
      <w:spacing w:line="240" w:lineRule="auto"/>
      <w:rPr>
        <w:rFonts w:ascii="Calibri" w:eastAsia="Calibri" w:hAnsi="Calibri" w:cs="Calibri"/>
        <w:color w:val="808080"/>
        <w:sz w:val="40"/>
        <w:szCs w:val="40"/>
      </w:rPr>
    </w:pPr>
    <w:r>
      <w:rPr>
        <w:rFonts w:ascii="Calibri" w:eastAsia="Calibri" w:hAnsi="Calibri" w:cs="Calibri"/>
        <w:color w:val="808080"/>
        <w:sz w:val="40"/>
        <w:szCs w:val="40"/>
      </w:rPr>
      <w:t>PRESSEMITTEILUNG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F5D4E"/>
    <w:multiLevelType w:val="multilevel"/>
    <w:tmpl w:val="87DC6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FD2141"/>
    <w:multiLevelType w:val="hybridMultilevel"/>
    <w:tmpl w:val="F7C045F8"/>
    <w:lvl w:ilvl="0" w:tplc="04070001">
      <w:start w:val="1"/>
      <w:numFmt w:val="bullet"/>
      <w:lvlText w:val=""/>
      <w:lvlJc w:val="left"/>
      <w:pPr>
        <w:ind w:left="692" w:hanging="360"/>
      </w:pPr>
      <w:rPr>
        <w:rFonts w:ascii="Symbol" w:hAnsi="Symbol" w:hint="default"/>
      </w:rPr>
    </w:lvl>
    <w:lvl w:ilvl="1" w:tplc="04070003" w:tentative="1">
      <w:start w:val="1"/>
      <w:numFmt w:val="bullet"/>
      <w:lvlText w:val="o"/>
      <w:lvlJc w:val="left"/>
      <w:pPr>
        <w:ind w:left="1412" w:hanging="360"/>
      </w:pPr>
      <w:rPr>
        <w:rFonts w:ascii="Courier New" w:hAnsi="Courier New" w:cs="Courier New" w:hint="default"/>
      </w:rPr>
    </w:lvl>
    <w:lvl w:ilvl="2" w:tplc="04070005" w:tentative="1">
      <w:start w:val="1"/>
      <w:numFmt w:val="bullet"/>
      <w:lvlText w:val=""/>
      <w:lvlJc w:val="left"/>
      <w:pPr>
        <w:ind w:left="2132" w:hanging="360"/>
      </w:pPr>
      <w:rPr>
        <w:rFonts w:ascii="Wingdings" w:hAnsi="Wingdings" w:hint="default"/>
      </w:rPr>
    </w:lvl>
    <w:lvl w:ilvl="3" w:tplc="04070001" w:tentative="1">
      <w:start w:val="1"/>
      <w:numFmt w:val="bullet"/>
      <w:lvlText w:val=""/>
      <w:lvlJc w:val="left"/>
      <w:pPr>
        <w:ind w:left="2852" w:hanging="360"/>
      </w:pPr>
      <w:rPr>
        <w:rFonts w:ascii="Symbol" w:hAnsi="Symbol" w:hint="default"/>
      </w:rPr>
    </w:lvl>
    <w:lvl w:ilvl="4" w:tplc="04070003" w:tentative="1">
      <w:start w:val="1"/>
      <w:numFmt w:val="bullet"/>
      <w:lvlText w:val="o"/>
      <w:lvlJc w:val="left"/>
      <w:pPr>
        <w:ind w:left="3572" w:hanging="360"/>
      </w:pPr>
      <w:rPr>
        <w:rFonts w:ascii="Courier New" w:hAnsi="Courier New" w:cs="Courier New" w:hint="default"/>
      </w:rPr>
    </w:lvl>
    <w:lvl w:ilvl="5" w:tplc="04070005" w:tentative="1">
      <w:start w:val="1"/>
      <w:numFmt w:val="bullet"/>
      <w:lvlText w:val=""/>
      <w:lvlJc w:val="left"/>
      <w:pPr>
        <w:ind w:left="4292" w:hanging="360"/>
      </w:pPr>
      <w:rPr>
        <w:rFonts w:ascii="Wingdings" w:hAnsi="Wingdings" w:hint="default"/>
      </w:rPr>
    </w:lvl>
    <w:lvl w:ilvl="6" w:tplc="04070001" w:tentative="1">
      <w:start w:val="1"/>
      <w:numFmt w:val="bullet"/>
      <w:lvlText w:val=""/>
      <w:lvlJc w:val="left"/>
      <w:pPr>
        <w:ind w:left="5012" w:hanging="360"/>
      </w:pPr>
      <w:rPr>
        <w:rFonts w:ascii="Symbol" w:hAnsi="Symbol" w:hint="default"/>
      </w:rPr>
    </w:lvl>
    <w:lvl w:ilvl="7" w:tplc="04070003" w:tentative="1">
      <w:start w:val="1"/>
      <w:numFmt w:val="bullet"/>
      <w:lvlText w:val="o"/>
      <w:lvlJc w:val="left"/>
      <w:pPr>
        <w:ind w:left="5732" w:hanging="360"/>
      </w:pPr>
      <w:rPr>
        <w:rFonts w:ascii="Courier New" w:hAnsi="Courier New" w:cs="Courier New" w:hint="default"/>
      </w:rPr>
    </w:lvl>
    <w:lvl w:ilvl="8" w:tplc="04070005" w:tentative="1">
      <w:start w:val="1"/>
      <w:numFmt w:val="bullet"/>
      <w:lvlText w:val=""/>
      <w:lvlJc w:val="left"/>
      <w:pPr>
        <w:ind w:left="6452" w:hanging="360"/>
      </w:pPr>
      <w:rPr>
        <w:rFonts w:ascii="Wingdings" w:hAnsi="Wingdings" w:hint="default"/>
      </w:rPr>
    </w:lvl>
  </w:abstractNum>
  <w:num w:numId="1" w16cid:durableId="912668136">
    <w:abstractNumId w:val="1"/>
  </w:num>
  <w:num w:numId="2" w16cid:durableId="20602042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D42"/>
    <w:rsid w:val="000B5D42"/>
    <w:rsid w:val="00120FF3"/>
    <w:rsid w:val="002147A6"/>
    <w:rsid w:val="002521CE"/>
    <w:rsid w:val="0025479A"/>
    <w:rsid w:val="00292F8B"/>
    <w:rsid w:val="002A565C"/>
    <w:rsid w:val="0030078D"/>
    <w:rsid w:val="003071BC"/>
    <w:rsid w:val="003560E0"/>
    <w:rsid w:val="00376433"/>
    <w:rsid w:val="00376D5E"/>
    <w:rsid w:val="003970E0"/>
    <w:rsid w:val="003B208D"/>
    <w:rsid w:val="004671BC"/>
    <w:rsid w:val="0060045C"/>
    <w:rsid w:val="00600DA2"/>
    <w:rsid w:val="0064425D"/>
    <w:rsid w:val="00672F7C"/>
    <w:rsid w:val="00686216"/>
    <w:rsid w:val="00704E22"/>
    <w:rsid w:val="00773A01"/>
    <w:rsid w:val="00787DC2"/>
    <w:rsid w:val="00787F32"/>
    <w:rsid w:val="00801948"/>
    <w:rsid w:val="0080721E"/>
    <w:rsid w:val="00846687"/>
    <w:rsid w:val="00884DFB"/>
    <w:rsid w:val="00897DFC"/>
    <w:rsid w:val="008F44E4"/>
    <w:rsid w:val="009313FC"/>
    <w:rsid w:val="0096632E"/>
    <w:rsid w:val="009A4AD4"/>
    <w:rsid w:val="009B3352"/>
    <w:rsid w:val="009C1891"/>
    <w:rsid w:val="009D1F9B"/>
    <w:rsid w:val="00A416C6"/>
    <w:rsid w:val="00A55355"/>
    <w:rsid w:val="00AA5EBB"/>
    <w:rsid w:val="00AC380E"/>
    <w:rsid w:val="00AD1700"/>
    <w:rsid w:val="00AE6B56"/>
    <w:rsid w:val="00BD4549"/>
    <w:rsid w:val="00C46613"/>
    <w:rsid w:val="00C679E9"/>
    <w:rsid w:val="00CD17A7"/>
    <w:rsid w:val="00D109BF"/>
    <w:rsid w:val="00DA3A4B"/>
    <w:rsid w:val="00DC1BA5"/>
    <w:rsid w:val="00E05A75"/>
    <w:rsid w:val="00E10705"/>
    <w:rsid w:val="00E9241D"/>
    <w:rsid w:val="00F06B57"/>
    <w:rsid w:val="00F40E0E"/>
    <w:rsid w:val="00F85D3F"/>
    <w:rsid w:val="00F94E88"/>
    <w:rsid w:val="00FC050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44C4F5"/>
  <w15:docId w15:val="{DEA0133E-1627-4DAE-9D42-DFDB1E1DF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e-AT" w:eastAsia="de-A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3071BC"/>
    <w:rPr>
      <w:b/>
      <w:bCs/>
    </w:rPr>
  </w:style>
  <w:style w:type="character" w:customStyle="1" w:styleId="KommentarthemaZchn">
    <w:name w:val="Kommentarthema Zchn"/>
    <w:basedOn w:val="KommentartextZchn"/>
    <w:link w:val="Kommentarthema"/>
    <w:uiPriority w:val="99"/>
    <w:semiHidden/>
    <w:rsid w:val="003071BC"/>
    <w:rPr>
      <w:b/>
      <w:bCs/>
      <w:sz w:val="20"/>
      <w:szCs w:val="20"/>
    </w:rPr>
  </w:style>
  <w:style w:type="character" w:styleId="Hyperlink">
    <w:name w:val="Hyperlink"/>
    <w:basedOn w:val="Absatz-Standardschriftart"/>
    <w:uiPriority w:val="99"/>
    <w:unhideWhenUsed/>
    <w:rsid w:val="003071BC"/>
    <w:rPr>
      <w:color w:val="0000FF" w:themeColor="hyperlink"/>
      <w:u w:val="single"/>
    </w:rPr>
  </w:style>
  <w:style w:type="character" w:styleId="NichtaufgelsteErwhnung">
    <w:name w:val="Unresolved Mention"/>
    <w:basedOn w:val="Absatz-Standardschriftart"/>
    <w:uiPriority w:val="99"/>
    <w:semiHidden/>
    <w:unhideWhenUsed/>
    <w:rsid w:val="00897DFC"/>
    <w:rPr>
      <w:color w:val="605E5C"/>
      <w:shd w:val="clear" w:color="auto" w:fill="E1DFDD"/>
    </w:rPr>
  </w:style>
  <w:style w:type="paragraph" w:styleId="Kopfzeile">
    <w:name w:val="header"/>
    <w:basedOn w:val="Standard"/>
    <w:link w:val="KopfzeileZchn"/>
    <w:uiPriority w:val="99"/>
    <w:unhideWhenUsed/>
    <w:rsid w:val="009D1F9B"/>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9D1F9B"/>
  </w:style>
  <w:style w:type="paragraph" w:styleId="Fuzeile">
    <w:name w:val="footer"/>
    <w:basedOn w:val="Standard"/>
    <w:link w:val="FuzeileZchn"/>
    <w:uiPriority w:val="99"/>
    <w:unhideWhenUsed/>
    <w:rsid w:val="009D1F9B"/>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D1F9B"/>
  </w:style>
  <w:style w:type="paragraph" w:styleId="Listenabsatz">
    <w:name w:val="List Paragraph"/>
    <w:basedOn w:val="Standard"/>
    <w:uiPriority w:val="34"/>
    <w:qFormat/>
    <w:rsid w:val="00600DA2"/>
    <w:pPr>
      <w:ind w:left="720"/>
      <w:contextualSpacing/>
    </w:pPr>
  </w:style>
  <w:style w:type="paragraph" w:styleId="StandardWeb">
    <w:name w:val="Normal (Web)"/>
    <w:basedOn w:val="Standard"/>
    <w:uiPriority w:val="99"/>
    <w:semiHidden/>
    <w:unhideWhenUsed/>
    <w:rsid w:val="00672F7C"/>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47304">
      <w:bodyDiv w:val="1"/>
      <w:marLeft w:val="0"/>
      <w:marRight w:val="0"/>
      <w:marTop w:val="0"/>
      <w:marBottom w:val="0"/>
      <w:divBdr>
        <w:top w:val="none" w:sz="0" w:space="0" w:color="auto"/>
        <w:left w:val="none" w:sz="0" w:space="0" w:color="auto"/>
        <w:bottom w:val="none" w:sz="0" w:space="0" w:color="auto"/>
        <w:right w:val="none" w:sz="0" w:space="0" w:color="auto"/>
      </w:divBdr>
    </w:div>
    <w:div w:id="289357621">
      <w:bodyDiv w:val="1"/>
      <w:marLeft w:val="0"/>
      <w:marRight w:val="0"/>
      <w:marTop w:val="0"/>
      <w:marBottom w:val="0"/>
      <w:divBdr>
        <w:top w:val="none" w:sz="0" w:space="0" w:color="auto"/>
        <w:left w:val="none" w:sz="0" w:space="0" w:color="auto"/>
        <w:bottom w:val="none" w:sz="0" w:space="0" w:color="auto"/>
        <w:right w:val="none" w:sz="0" w:space="0" w:color="auto"/>
      </w:divBdr>
    </w:div>
    <w:div w:id="297541082">
      <w:bodyDiv w:val="1"/>
      <w:marLeft w:val="0"/>
      <w:marRight w:val="0"/>
      <w:marTop w:val="0"/>
      <w:marBottom w:val="0"/>
      <w:divBdr>
        <w:top w:val="none" w:sz="0" w:space="0" w:color="auto"/>
        <w:left w:val="none" w:sz="0" w:space="0" w:color="auto"/>
        <w:bottom w:val="none" w:sz="0" w:space="0" w:color="auto"/>
        <w:right w:val="none" w:sz="0" w:space="0" w:color="auto"/>
      </w:divBdr>
    </w:div>
    <w:div w:id="342628765">
      <w:bodyDiv w:val="1"/>
      <w:marLeft w:val="0"/>
      <w:marRight w:val="0"/>
      <w:marTop w:val="0"/>
      <w:marBottom w:val="0"/>
      <w:divBdr>
        <w:top w:val="none" w:sz="0" w:space="0" w:color="auto"/>
        <w:left w:val="none" w:sz="0" w:space="0" w:color="auto"/>
        <w:bottom w:val="none" w:sz="0" w:space="0" w:color="auto"/>
        <w:right w:val="none" w:sz="0" w:space="0" w:color="auto"/>
      </w:divBdr>
    </w:div>
    <w:div w:id="479419664">
      <w:bodyDiv w:val="1"/>
      <w:marLeft w:val="0"/>
      <w:marRight w:val="0"/>
      <w:marTop w:val="0"/>
      <w:marBottom w:val="0"/>
      <w:divBdr>
        <w:top w:val="none" w:sz="0" w:space="0" w:color="auto"/>
        <w:left w:val="none" w:sz="0" w:space="0" w:color="auto"/>
        <w:bottom w:val="none" w:sz="0" w:space="0" w:color="auto"/>
        <w:right w:val="none" w:sz="0" w:space="0" w:color="auto"/>
      </w:divBdr>
    </w:div>
    <w:div w:id="556936925">
      <w:bodyDiv w:val="1"/>
      <w:marLeft w:val="0"/>
      <w:marRight w:val="0"/>
      <w:marTop w:val="0"/>
      <w:marBottom w:val="0"/>
      <w:divBdr>
        <w:top w:val="none" w:sz="0" w:space="0" w:color="auto"/>
        <w:left w:val="none" w:sz="0" w:space="0" w:color="auto"/>
        <w:bottom w:val="none" w:sz="0" w:space="0" w:color="auto"/>
        <w:right w:val="none" w:sz="0" w:space="0" w:color="auto"/>
      </w:divBdr>
    </w:div>
    <w:div w:id="635725746">
      <w:bodyDiv w:val="1"/>
      <w:marLeft w:val="0"/>
      <w:marRight w:val="0"/>
      <w:marTop w:val="0"/>
      <w:marBottom w:val="0"/>
      <w:divBdr>
        <w:top w:val="none" w:sz="0" w:space="0" w:color="auto"/>
        <w:left w:val="none" w:sz="0" w:space="0" w:color="auto"/>
        <w:bottom w:val="none" w:sz="0" w:space="0" w:color="auto"/>
        <w:right w:val="none" w:sz="0" w:space="0" w:color="auto"/>
      </w:divBdr>
    </w:div>
    <w:div w:id="871646477">
      <w:bodyDiv w:val="1"/>
      <w:marLeft w:val="0"/>
      <w:marRight w:val="0"/>
      <w:marTop w:val="0"/>
      <w:marBottom w:val="0"/>
      <w:divBdr>
        <w:top w:val="none" w:sz="0" w:space="0" w:color="auto"/>
        <w:left w:val="none" w:sz="0" w:space="0" w:color="auto"/>
        <w:bottom w:val="none" w:sz="0" w:space="0" w:color="auto"/>
        <w:right w:val="none" w:sz="0" w:space="0" w:color="auto"/>
      </w:divBdr>
    </w:div>
    <w:div w:id="949508702">
      <w:bodyDiv w:val="1"/>
      <w:marLeft w:val="0"/>
      <w:marRight w:val="0"/>
      <w:marTop w:val="0"/>
      <w:marBottom w:val="0"/>
      <w:divBdr>
        <w:top w:val="none" w:sz="0" w:space="0" w:color="auto"/>
        <w:left w:val="none" w:sz="0" w:space="0" w:color="auto"/>
        <w:bottom w:val="none" w:sz="0" w:space="0" w:color="auto"/>
        <w:right w:val="none" w:sz="0" w:space="0" w:color="auto"/>
      </w:divBdr>
    </w:div>
    <w:div w:id="984049457">
      <w:bodyDiv w:val="1"/>
      <w:marLeft w:val="0"/>
      <w:marRight w:val="0"/>
      <w:marTop w:val="0"/>
      <w:marBottom w:val="0"/>
      <w:divBdr>
        <w:top w:val="none" w:sz="0" w:space="0" w:color="auto"/>
        <w:left w:val="none" w:sz="0" w:space="0" w:color="auto"/>
        <w:bottom w:val="none" w:sz="0" w:space="0" w:color="auto"/>
        <w:right w:val="none" w:sz="0" w:space="0" w:color="auto"/>
      </w:divBdr>
    </w:div>
    <w:div w:id="1009256982">
      <w:bodyDiv w:val="1"/>
      <w:marLeft w:val="0"/>
      <w:marRight w:val="0"/>
      <w:marTop w:val="0"/>
      <w:marBottom w:val="0"/>
      <w:divBdr>
        <w:top w:val="none" w:sz="0" w:space="0" w:color="auto"/>
        <w:left w:val="none" w:sz="0" w:space="0" w:color="auto"/>
        <w:bottom w:val="none" w:sz="0" w:space="0" w:color="auto"/>
        <w:right w:val="none" w:sz="0" w:space="0" w:color="auto"/>
      </w:divBdr>
    </w:div>
    <w:div w:id="1083071245">
      <w:bodyDiv w:val="1"/>
      <w:marLeft w:val="0"/>
      <w:marRight w:val="0"/>
      <w:marTop w:val="0"/>
      <w:marBottom w:val="0"/>
      <w:divBdr>
        <w:top w:val="none" w:sz="0" w:space="0" w:color="auto"/>
        <w:left w:val="none" w:sz="0" w:space="0" w:color="auto"/>
        <w:bottom w:val="none" w:sz="0" w:space="0" w:color="auto"/>
        <w:right w:val="none" w:sz="0" w:space="0" w:color="auto"/>
      </w:divBdr>
    </w:div>
    <w:div w:id="1095517429">
      <w:bodyDiv w:val="1"/>
      <w:marLeft w:val="0"/>
      <w:marRight w:val="0"/>
      <w:marTop w:val="0"/>
      <w:marBottom w:val="0"/>
      <w:divBdr>
        <w:top w:val="none" w:sz="0" w:space="0" w:color="auto"/>
        <w:left w:val="none" w:sz="0" w:space="0" w:color="auto"/>
        <w:bottom w:val="none" w:sz="0" w:space="0" w:color="auto"/>
        <w:right w:val="none" w:sz="0" w:space="0" w:color="auto"/>
      </w:divBdr>
    </w:div>
    <w:div w:id="1194804887">
      <w:bodyDiv w:val="1"/>
      <w:marLeft w:val="0"/>
      <w:marRight w:val="0"/>
      <w:marTop w:val="0"/>
      <w:marBottom w:val="0"/>
      <w:divBdr>
        <w:top w:val="none" w:sz="0" w:space="0" w:color="auto"/>
        <w:left w:val="none" w:sz="0" w:space="0" w:color="auto"/>
        <w:bottom w:val="none" w:sz="0" w:space="0" w:color="auto"/>
        <w:right w:val="none" w:sz="0" w:space="0" w:color="auto"/>
      </w:divBdr>
    </w:div>
    <w:div w:id="2012759895">
      <w:bodyDiv w:val="1"/>
      <w:marLeft w:val="0"/>
      <w:marRight w:val="0"/>
      <w:marTop w:val="0"/>
      <w:marBottom w:val="0"/>
      <w:divBdr>
        <w:top w:val="none" w:sz="0" w:space="0" w:color="auto"/>
        <w:left w:val="none" w:sz="0" w:space="0" w:color="auto"/>
        <w:bottom w:val="none" w:sz="0" w:space="0" w:color="auto"/>
        <w:right w:val="none" w:sz="0" w:space="0" w:color="auto"/>
      </w:divBdr>
    </w:div>
    <w:div w:id="2013408774">
      <w:bodyDiv w:val="1"/>
      <w:marLeft w:val="0"/>
      <w:marRight w:val="0"/>
      <w:marTop w:val="0"/>
      <w:marBottom w:val="0"/>
      <w:divBdr>
        <w:top w:val="none" w:sz="0" w:space="0" w:color="auto"/>
        <w:left w:val="none" w:sz="0" w:space="0" w:color="auto"/>
        <w:bottom w:val="none" w:sz="0" w:space="0" w:color="auto"/>
        <w:right w:val="none" w:sz="0" w:space="0" w:color="auto"/>
      </w:divBdr>
    </w:div>
    <w:div w:id="20783579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vitronic.de" TargetMode="External"/><Relationship Id="rId3" Type="http://schemas.openxmlformats.org/officeDocument/2006/relationships/settings" Target="settings.xml"/><Relationship Id="rId7" Type="http://schemas.openxmlformats.org/officeDocument/2006/relationships/hyperlink" Target="mailto:presse@vitronic.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554</Words>
  <Characters>3496</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Olszewski</dc:creator>
  <cp:keywords/>
  <dc:description/>
  <cp:lastModifiedBy>Laura Olszewski</cp:lastModifiedBy>
  <cp:revision>5</cp:revision>
  <cp:lastPrinted>2024-07-26T08:21:00Z</cp:lastPrinted>
  <dcterms:created xsi:type="dcterms:W3CDTF">2025-02-13T09:16:00Z</dcterms:created>
  <dcterms:modified xsi:type="dcterms:W3CDTF">2025-02-24T08:08:00Z</dcterms:modified>
</cp:coreProperties>
</file>