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DDAC" w14:textId="7381ACAC" w:rsidR="002D1D54" w:rsidRDefault="00000000" w:rsidP="00EE6AAB">
      <w:pPr>
        <w:pStyle w:val="StandardWeb"/>
        <w:jc w:val="both"/>
        <w:rPr>
          <w:rFonts w:ascii="Arial" w:hAnsi="Arial" w:cs="Arial"/>
          <w:b/>
          <w:color w:val="000000" w:themeColor="text1"/>
          <w:sz w:val="22"/>
          <w:szCs w:val="22"/>
        </w:rPr>
      </w:pPr>
      <w:r w:rsidRPr="00EE6AAB">
        <w:rPr>
          <w:rFonts w:ascii="Arial" w:hAnsi="Arial" w:cs="Arial"/>
          <w:b/>
          <w:color w:val="000000" w:themeColor="text1"/>
          <w:sz w:val="48"/>
          <w:szCs w:val="48"/>
        </w:rPr>
        <w:t xml:space="preserve">VITRONIC gewinnt europaweite Ausschreibung zur Bereitstellung von Kontrolldienstleistungen für die </w:t>
      </w:r>
      <w:r w:rsidR="00A859BC" w:rsidRPr="00EE6AAB">
        <w:rPr>
          <w:rFonts w:ascii="Arial" w:hAnsi="Arial" w:cs="Arial"/>
          <w:b/>
          <w:color w:val="000000" w:themeColor="text1"/>
          <w:sz w:val="48"/>
          <w:szCs w:val="48"/>
        </w:rPr>
        <w:t>Lkw-Maut</w:t>
      </w:r>
      <w:r w:rsidRPr="00EE6AAB">
        <w:rPr>
          <w:rFonts w:ascii="Arial" w:hAnsi="Arial" w:cs="Arial"/>
          <w:b/>
          <w:color w:val="000000" w:themeColor="text1"/>
          <w:sz w:val="48"/>
          <w:szCs w:val="48"/>
        </w:rPr>
        <w:t xml:space="preserve"> in den Niederlanden</w:t>
      </w:r>
    </w:p>
    <w:p w14:paraId="18468378" w14:textId="77777777" w:rsidR="00EE6AAB" w:rsidRDefault="00EE6AAB">
      <w:pPr>
        <w:pStyle w:val="StandardWeb"/>
        <w:spacing w:line="360" w:lineRule="auto"/>
        <w:jc w:val="both"/>
        <w:rPr>
          <w:rFonts w:ascii="Arial" w:hAnsi="Arial" w:cs="Arial"/>
          <w:b/>
          <w:color w:val="000000" w:themeColor="text1"/>
          <w:sz w:val="22"/>
          <w:szCs w:val="22"/>
        </w:rPr>
      </w:pPr>
    </w:p>
    <w:p w14:paraId="36EED671" w14:textId="6681AFEA" w:rsidR="002D1D54" w:rsidRDefault="00000000" w:rsidP="00EE6AAB">
      <w:pPr>
        <w:pStyle w:val="StandardWeb"/>
        <w:spacing w:line="360" w:lineRule="auto"/>
        <w:jc w:val="both"/>
        <w:rPr>
          <w:rFonts w:ascii="Arial" w:hAnsi="Arial" w:cs="Arial"/>
          <w:b/>
          <w:color w:val="000000" w:themeColor="text1"/>
          <w:sz w:val="22"/>
          <w:szCs w:val="22"/>
        </w:rPr>
      </w:pPr>
      <w:r>
        <w:rPr>
          <w:rFonts w:ascii="Arial" w:hAnsi="Arial" w:cs="Arial"/>
          <w:b/>
          <w:color w:val="000000" w:themeColor="text1"/>
          <w:sz w:val="22"/>
          <w:szCs w:val="22"/>
        </w:rPr>
        <w:t>Wiesbaden, 02/07/2024</w:t>
      </w:r>
    </w:p>
    <w:p w14:paraId="03A5876B" w14:textId="77777777" w:rsidR="002D1D54" w:rsidRDefault="002D1D54" w:rsidP="00EE6AAB">
      <w:pPr>
        <w:pBdr>
          <w:top w:val="nil"/>
          <w:left w:val="nil"/>
          <w:bottom w:val="nil"/>
          <w:right w:val="nil"/>
          <w:between w:val="nil"/>
        </w:pBdr>
        <w:spacing w:before="100" w:after="100"/>
        <w:jc w:val="both"/>
        <w:rPr>
          <w:rFonts w:ascii="Arial" w:eastAsia="Arial" w:hAnsi="Arial" w:cs="Arial"/>
          <w:color w:val="0F243E"/>
          <w:sz w:val="18"/>
          <w:szCs w:val="18"/>
        </w:rPr>
      </w:pPr>
    </w:p>
    <w:p w14:paraId="0048C999" w14:textId="2C7C5FB4" w:rsidR="002D1D54" w:rsidRPr="00EE6AAB" w:rsidRDefault="00000000" w:rsidP="00EE6AAB">
      <w:pPr>
        <w:pStyle w:val="StandardWeb"/>
        <w:jc w:val="both"/>
        <w:rPr>
          <w:rFonts w:ascii="Arial" w:hAnsi="Arial" w:cs="Arial"/>
          <w:sz w:val="18"/>
          <w:szCs w:val="18"/>
        </w:rPr>
      </w:pPr>
      <w:r w:rsidRPr="00EE6AAB">
        <w:rPr>
          <w:rFonts w:ascii="Arial" w:hAnsi="Arial" w:cs="Arial"/>
          <w:color w:val="000000" w:themeColor="text1"/>
          <w:sz w:val="18"/>
          <w:szCs w:val="18"/>
        </w:rPr>
        <w:t xml:space="preserve">Nach Abschluss eines europaweiten Ausschreibungsverfahren wurde VITRONIC von der niederländischen Kraftfahrzeugbehörde RDW ausgewählt, Kontrolldienstleistungen für die </w:t>
      </w:r>
      <w:r w:rsidR="00A859BC" w:rsidRPr="00EE6AAB">
        <w:rPr>
          <w:rFonts w:ascii="Arial" w:hAnsi="Arial" w:cs="Arial"/>
          <w:color w:val="000000" w:themeColor="text1"/>
          <w:sz w:val="18"/>
          <w:szCs w:val="18"/>
        </w:rPr>
        <w:t xml:space="preserve">Lkw-Maut </w:t>
      </w:r>
      <w:r w:rsidRPr="00EE6AAB">
        <w:rPr>
          <w:rFonts w:ascii="Arial" w:hAnsi="Arial" w:cs="Arial"/>
          <w:color w:val="000000" w:themeColor="text1"/>
          <w:sz w:val="18"/>
          <w:szCs w:val="18"/>
        </w:rPr>
        <w:t>bereitzustellen. Vor der Einführung der Lkw-Maut im Jahr 2026 wird VITRONIC straßenseitige Kontrollsysteme sowie Datenverarbeitungsdienste liefern und installieren, um RDW bei der Kontrolle der ordnungsgemäßen Entrichtung der Lkw-</w:t>
      </w:r>
      <w:r w:rsidR="00A859BC" w:rsidRPr="00EE6AAB">
        <w:rPr>
          <w:rFonts w:ascii="Arial" w:hAnsi="Arial" w:cs="Arial"/>
          <w:color w:val="000000" w:themeColor="text1"/>
          <w:sz w:val="18"/>
          <w:szCs w:val="18"/>
        </w:rPr>
        <w:t>Maut</w:t>
      </w:r>
      <w:r w:rsidRPr="00EE6AAB">
        <w:rPr>
          <w:rFonts w:ascii="Arial" w:hAnsi="Arial" w:cs="Arial"/>
          <w:color w:val="000000" w:themeColor="text1"/>
          <w:sz w:val="18"/>
          <w:szCs w:val="18"/>
        </w:rPr>
        <w:t xml:space="preserve"> zu unterstützen. Darüber hinaus wird VITRONIC für RDW sämtliche damit verbundenen Servicedienstleistungen über die nächsten 10 Jahre erbringen.</w:t>
      </w:r>
      <w:r w:rsidRPr="00EE6AAB">
        <w:rPr>
          <w:rFonts w:ascii="Arial" w:hAnsi="Arial" w:cs="Arial"/>
          <w:sz w:val="18"/>
          <w:szCs w:val="18"/>
        </w:rPr>
        <w:br/>
      </w:r>
    </w:p>
    <w:p w14:paraId="036AAF21" w14:textId="77777777" w:rsidR="002D1D54" w:rsidRPr="00EE6AAB" w:rsidRDefault="00000000" w:rsidP="00EE6AAB">
      <w:pPr>
        <w:jc w:val="both"/>
        <w:rPr>
          <w:rFonts w:ascii="Arial" w:hAnsi="Arial" w:cs="Arial"/>
          <w:b/>
          <w:bCs/>
          <w:sz w:val="18"/>
          <w:szCs w:val="18"/>
          <w:lang w:eastAsia="de-DE"/>
        </w:rPr>
      </w:pPr>
      <w:r w:rsidRPr="00EE6AAB">
        <w:rPr>
          <w:rFonts w:ascii="Arial" w:hAnsi="Arial" w:cs="Arial"/>
          <w:b/>
          <w:bCs/>
          <w:sz w:val="18"/>
          <w:szCs w:val="18"/>
          <w:lang w:eastAsia="de-DE"/>
        </w:rPr>
        <w:t>Internationale Expertise</w:t>
      </w:r>
    </w:p>
    <w:p w14:paraId="2ECD2F7A" w14:textId="5F884BE8" w:rsidR="002D1D54" w:rsidRPr="00EE6AAB" w:rsidRDefault="00000000" w:rsidP="00EE6AAB">
      <w:pPr>
        <w:pStyle w:val="StandardWeb"/>
        <w:jc w:val="both"/>
        <w:rPr>
          <w:rFonts w:ascii="Arial" w:hAnsi="Arial" w:cs="Arial"/>
          <w:color w:val="000000" w:themeColor="text1"/>
          <w:sz w:val="18"/>
          <w:szCs w:val="18"/>
        </w:rPr>
      </w:pPr>
      <w:r w:rsidRPr="00EE6AAB">
        <w:rPr>
          <w:rFonts w:ascii="Arial" w:hAnsi="Arial" w:cs="Arial"/>
          <w:color w:val="000000" w:themeColor="text1"/>
          <w:sz w:val="18"/>
          <w:szCs w:val="18"/>
        </w:rPr>
        <w:t>Mit Einführung der Lkw-</w:t>
      </w:r>
      <w:r w:rsidR="00A859BC" w:rsidRPr="00EE6AAB">
        <w:rPr>
          <w:rFonts w:ascii="Arial" w:hAnsi="Arial" w:cs="Arial"/>
          <w:color w:val="000000" w:themeColor="text1"/>
          <w:sz w:val="18"/>
          <w:szCs w:val="18"/>
        </w:rPr>
        <w:t>Maut</w:t>
      </w:r>
      <w:r w:rsidRPr="00EE6AAB">
        <w:rPr>
          <w:rFonts w:ascii="Arial" w:hAnsi="Arial" w:cs="Arial"/>
          <w:color w:val="000000" w:themeColor="text1"/>
          <w:sz w:val="18"/>
          <w:szCs w:val="18"/>
        </w:rPr>
        <w:t xml:space="preserve"> in den Niederlanden ab 2026 müssen alle Lkw mit On-Board-Units (OBUs) ausgestattet sein, die die gefahrenen Kilometer auf mautpflichtigen Straßen aufzeichnen. Um die ordnungsgemäße Nutzung sicherzustellen, überprüfen </w:t>
      </w:r>
      <w:r w:rsidR="00A859BC" w:rsidRPr="00EE6AAB">
        <w:rPr>
          <w:rFonts w:ascii="Arial" w:hAnsi="Arial" w:cs="Arial"/>
          <w:color w:val="000000" w:themeColor="text1"/>
          <w:sz w:val="18"/>
          <w:szCs w:val="18"/>
        </w:rPr>
        <w:t xml:space="preserve">die </w:t>
      </w:r>
      <w:r w:rsidRPr="00EE6AAB">
        <w:rPr>
          <w:rFonts w:ascii="Arial" w:hAnsi="Arial" w:cs="Arial"/>
          <w:color w:val="000000" w:themeColor="text1"/>
          <w:sz w:val="18"/>
          <w:szCs w:val="18"/>
        </w:rPr>
        <w:t xml:space="preserve">Kontrollsysteme </w:t>
      </w:r>
      <w:r w:rsidR="00A859BC" w:rsidRPr="00EE6AAB">
        <w:rPr>
          <w:rFonts w:ascii="Arial" w:hAnsi="Arial" w:cs="Arial"/>
          <w:color w:val="000000" w:themeColor="text1"/>
          <w:sz w:val="18"/>
          <w:szCs w:val="18"/>
        </w:rPr>
        <w:t xml:space="preserve">von VITRONIC </w:t>
      </w:r>
      <w:r w:rsidRPr="00EE6AAB">
        <w:rPr>
          <w:rFonts w:ascii="Arial" w:hAnsi="Arial" w:cs="Arial"/>
          <w:color w:val="000000" w:themeColor="text1"/>
          <w:sz w:val="18"/>
          <w:szCs w:val="18"/>
        </w:rPr>
        <w:t>die OBUs der vorbeifahrenden Lkws</w:t>
      </w:r>
      <w:r w:rsidR="00A859BC" w:rsidRPr="00EE6AAB">
        <w:rPr>
          <w:rFonts w:ascii="Arial" w:hAnsi="Arial" w:cs="Arial"/>
          <w:color w:val="000000" w:themeColor="text1"/>
          <w:sz w:val="18"/>
          <w:szCs w:val="18"/>
        </w:rPr>
        <w:t xml:space="preserve"> auf korrekte Funktionsweise</w:t>
      </w:r>
      <w:r w:rsidRPr="00EE6AAB">
        <w:rPr>
          <w:rFonts w:ascii="Arial" w:hAnsi="Arial" w:cs="Arial"/>
          <w:color w:val="000000" w:themeColor="text1"/>
          <w:sz w:val="18"/>
          <w:szCs w:val="18"/>
        </w:rPr>
        <w:t>. Dafür werden Kameras zur automatischen Kennzeichenlesung, DSRC-Antennen zum Auslesen der OBU-Einstellungen und Bilderkennungssoftware zur Lkw-Identifizierung &amp; Klassifizierung eingesetzt. Die Systeme, Software und Dienstleistungen von VITRONIC wurden in zahlreichen internationalen Projekten erprobt und sind sehr zuverlässig.</w:t>
      </w:r>
      <w:r w:rsidRPr="00EE6AAB">
        <w:rPr>
          <w:rFonts w:ascii="Arial" w:hAnsi="Arial" w:cs="Arial"/>
          <w:color w:val="000000" w:themeColor="text1"/>
          <w:sz w:val="18"/>
          <w:szCs w:val="18"/>
        </w:rPr>
        <w:br/>
      </w:r>
    </w:p>
    <w:p w14:paraId="10A31CCC" w14:textId="77777777" w:rsidR="002D1D54" w:rsidRPr="00EE6AAB" w:rsidRDefault="00000000" w:rsidP="00EE6AAB">
      <w:pPr>
        <w:pStyle w:val="StandardWeb"/>
        <w:jc w:val="both"/>
        <w:rPr>
          <w:rFonts w:ascii="Arial" w:hAnsi="Arial" w:cs="Arial"/>
          <w:b/>
          <w:bCs/>
          <w:color w:val="000000" w:themeColor="text1"/>
          <w:sz w:val="18"/>
          <w:szCs w:val="18"/>
          <w:lang w:eastAsia="de-DE"/>
        </w:rPr>
      </w:pPr>
      <w:r w:rsidRPr="00EE6AAB">
        <w:rPr>
          <w:rFonts w:ascii="Arial" w:hAnsi="Arial" w:cs="Arial"/>
          <w:b/>
          <w:bCs/>
          <w:color w:val="000000" w:themeColor="text1"/>
          <w:sz w:val="18"/>
          <w:szCs w:val="18"/>
          <w:lang w:eastAsia="de-DE"/>
        </w:rPr>
        <w:t>61 Portale</w:t>
      </w:r>
    </w:p>
    <w:p w14:paraId="5C94779E" w14:textId="4C6CBEE0" w:rsidR="002D1D54" w:rsidRPr="00EE6AAB" w:rsidRDefault="00000000" w:rsidP="00EE6AAB">
      <w:pPr>
        <w:pStyle w:val="StandardWeb"/>
        <w:jc w:val="both"/>
        <w:rPr>
          <w:rFonts w:ascii="Arial" w:hAnsi="Arial" w:cs="Arial"/>
          <w:color w:val="000000" w:themeColor="text1"/>
          <w:sz w:val="18"/>
          <w:szCs w:val="18"/>
        </w:rPr>
      </w:pPr>
      <w:r w:rsidRPr="00EE6AAB">
        <w:rPr>
          <w:rFonts w:ascii="Arial" w:hAnsi="Arial" w:cs="Arial"/>
          <w:color w:val="000000" w:themeColor="text1"/>
          <w:sz w:val="18"/>
          <w:szCs w:val="18"/>
        </w:rPr>
        <w:t>VITRONIC übernimmt nicht nur die Lieferung aller erforderlichen Systeme, sondern auch deren Installation an 61 Schilderbrücken, die bereits auf den Straßen der Niederlande vorhanden sind. Zusätzlich wird VITRONIC etwa dreißig mobile Kamerasysteme für Kontrollen an verschiedenen Standorten in den Niederlanden bereitstellen und betreiben, um die Einhaltung der Vorschriften auf dem gesamten mautpflichtigen Straßennetz zu gewährleisten.</w:t>
      </w:r>
    </w:p>
    <w:p w14:paraId="46BDBEC1" w14:textId="77777777" w:rsidR="002D1D54" w:rsidRPr="00EE6AAB" w:rsidRDefault="002D1D54" w:rsidP="00EE6AAB">
      <w:pPr>
        <w:pStyle w:val="StandardWeb"/>
        <w:jc w:val="both"/>
        <w:rPr>
          <w:rFonts w:ascii="Arial" w:hAnsi="Arial" w:cs="Arial"/>
          <w:b/>
          <w:bCs/>
          <w:color w:val="000000" w:themeColor="text1"/>
          <w:sz w:val="18"/>
          <w:szCs w:val="18"/>
          <w:lang w:eastAsia="de-DE"/>
        </w:rPr>
      </w:pPr>
    </w:p>
    <w:p w14:paraId="784BC5E1" w14:textId="77777777" w:rsidR="002D1D54" w:rsidRPr="00EE6AAB" w:rsidRDefault="00000000" w:rsidP="00EE6AAB">
      <w:pPr>
        <w:pStyle w:val="StandardWeb"/>
        <w:jc w:val="both"/>
        <w:rPr>
          <w:rFonts w:ascii="Arial" w:hAnsi="Arial" w:cs="Arial"/>
          <w:b/>
          <w:bCs/>
          <w:color w:val="000000" w:themeColor="text1"/>
          <w:sz w:val="18"/>
          <w:szCs w:val="18"/>
          <w:lang w:eastAsia="de-DE"/>
        </w:rPr>
      </w:pPr>
      <w:r w:rsidRPr="00EE6AAB">
        <w:rPr>
          <w:rFonts w:ascii="Arial" w:hAnsi="Arial" w:cs="Arial"/>
          <w:b/>
          <w:bCs/>
          <w:color w:val="000000" w:themeColor="text1"/>
          <w:sz w:val="18"/>
          <w:szCs w:val="18"/>
          <w:lang w:eastAsia="de-DE"/>
        </w:rPr>
        <w:t>Europäische Ausschreibung</w:t>
      </w:r>
    </w:p>
    <w:p w14:paraId="0DF34BCB" w14:textId="7E1411E4" w:rsidR="002D1D54" w:rsidRPr="00EE6AAB" w:rsidRDefault="00000000" w:rsidP="00EE6AAB">
      <w:pPr>
        <w:jc w:val="both"/>
        <w:rPr>
          <w:rFonts w:ascii="Arial" w:hAnsi="Arial" w:cs="Arial"/>
          <w:color w:val="000000" w:themeColor="text1"/>
          <w:sz w:val="18"/>
          <w:szCs w:val="18"/>
        </w:rPr>
      </w:pPr>
      <w:r w:rsidRPr="00EE6AAB">
        <w:rPr>
          <w:rFonts w:ascii="Arial" w:hAnsi="Arial" w:cs="Arial"/>
          <w:color w:val="000000" w:themeColor="text1"/>
          <w:sz w:val="18"/>
          <w:szCs w:val="18"/>
        </w:rPr>
        <w:t xml:space="preserve">Die Beauftragung von VITRONIC ist das Ergebnis einer europäischen Ausschreibung. "Nach einer gründlichen Evaluierung haben wir uns für VITRONIC entschieden", erklärt </w:t>
      </w:r>
      <w:proofErr w:type="spellStart"/>
      <w:r w:rsidRPr="00EE6AAB">
        <w:rPr>
          <w:rFonts w:ascii="Arial" w:hAnsi="Arial" w:cs="Arial"/>
          <w:color w:val="000000" w:themeColor="text1"/>
          <w:sz w:val="18"/>
          <w:szCs w:val="18"/>
        </w:rPr>
        <w:t>Zeger</w:t>
      </w:r>
      <w:proofErr w:type="spellEnd"/>
      <w:r w:rsidRPr="00EE6AAB">
        <w:rPr>
          <w:rFonts w:ascii="Arial" w:hAnsi="Arial" w:cs="Arial"/>
          <w:color w:val="000000" w:themeColor="text1"/>
          <w:sz w:val="18"/>
          <w:szCs w:val="18"/>
        </w:rPr>
        <w:t xml:space="preserve"> </w:t>
      </w:r>
      <w:proofErr w:type="spellStart"/>
      <w:r w:rsidRPr="00EE6AAB">
        <w:rPr>
          <w:rFonts w:ascii="Arial" w:hAnsi="Arial" w:cs="Arial"/>
          <w:color w:val="000000" w:themeColor="text1"/>
          <w:sz w:val="18"/>
          <w:szCs w:val="18"/>
        </w:rPr>
        <w:t>Baelde</w:t>
      </w:r>
      <w:proofErr w:type="spellEnd"/>
      <w:r w:rsidRPr="00EE6AAB">
        <w:rPr>
          <w:rFonts w:ascii="Arial" w:hAnsi="Arial" w:cs="Arial"/>
          <w:color w:val="000000" w:themeColor="text1"/>
          <w:sz w:val="18"/>
          <w:szCs w:val="18"/>
        </w:rPr>
        <w:t xml:space="preserve">, Betriebsleiter von RDW Tolling. "Es ist entscheidend, dass wir uns auf die Technologie verlassen können. Wir sind zuversichtlich, dass VITRONIC der richtige Partner dafür ist." </w:t>
      </w:r>
    </w:p>
    <w:p w14:paraId="49AF5262" w14:textId="62FF5CD3" w:rsidR="002D1D54" w:rsidRPr="00EE6AAB" w:rsidRDefault="00000000" w:rsidP="00EE6AAB">
      <w:pPr>
        <w:jc w:val="both"/>
        <w:rPr>
          <w:rFonts w:ascii="Arial" w:hAnsi="Arial" w:cs="Arial"/>
          <w:color w:val="000000" w:themeColor="text1"/>
          <w:sz w:val="18"/>
          <w:szCs w:val="18"/>
        </w:rPr>
      </w:pPr>
      <w:r w:rsidRPr="00EE6AAB">
        <w:rPr>
          <w:rFonts w:ascii="Arial" w:hAnsi="Arial" w:cs="Arial"/>
          <w:color w:val="000000" w:themeColor="text1"/>
          <w:sz w:val="18"/>
          <w:szCs w:val="18"/>
        </w:rPr>
        <w:t xml:space="preserve">Michael Leyendecker, </w:t>
      </w:r>
      <w:proofErr w:type="spellStart"/>
      <w:r w:rsidRPr="00EE6AAB">
        <w:rPr>
          <w:rFonts w:ascii="Arial" w:hAnsi="Arial" w:cs="Arial"/>
          <w:color w:val="000000" w:themeColor="text1"/>
          <w:sz w:val="18"/>
          <w:szCs w:val="18"/>
        </w:rPr>
        <w:t>Director</w:t>
      </w:r>
      <w:proofErr w:type="spellEnd"/>
      <w:r w:rsidRPr="00EE6AAB">
        <w:rPr>
          <w:rFonts w:ascii="Arial" w:hAnsi="Arial" w:cs="Arial"/>
          <w:color w:val="000000" w:themeColor="text1"/>
          <w:sz w:val="18"/>
          <w:szCs w:val="18"/>
        </w:rPr>
        <w:t xml:space="preserve"> Sales Tolling Europe, fügt hinzu: "Wir sind sehr stolz, dass RDW uns als Auftragnehmer für die Lieferung und den Betrieb des </w:t>
      </w:r>
      <w:r w:rsidR="00A859BC" w:rsidRPr="00EE6AAB">
        <w:rPr>
          <w:rFonts w:ascii="Arial" w:hAnsi="Arial" w:cs="Arial"/>
          <w:color w:val="000000" w:themeColor="text1"/>
          <w:sz w:val="18"/>
          <w:szCs w:val="18"/>
        </w:rPr>
        <w:t xml:space="preserve">Lkw-Mautsystems </w:t>
      </w:r>
      <w:r w:rsidRPr="00EE6AAB">
        <w:rPr>
          <w:rFonts w:ascii="Arial" w:hAnsi="Arial" w:cs="Arial"/>
          <w:color w:val="000000" w:themeColor="text1"/>
          <w:sz w:val="18"/>
          <w:szCs w:val="18"/>
        </w:rPr>
        <w:t>ausgewählt hat. Wir sind überzeugt, eine erstklassige technische Lösung zu liefern und einen optimalen Service zu bieten."</w:t>
      </w:r>
    </w:p>
    <w:p w14:paraId="65F856CF" w14:textId="77777777" w:rsidR="002D1D54" w:rsidRPr="00EE6AAB" w:rsidRDefault="002D1D54" w:rsidP="00EE6AAB">
      <w:pPr>
        <w:pStyle w:val="StandardWeb"/>
        <w:jc w:val="both"/>
        <w:rPr>
          <w:rFonts w:ascii="Arial" w:hAnsi="Arial" w:cs="Arial"/>
          <w:color w:val="000000" w:themeColor="text1"/>
          <w:sz w:val="18"/>
          <w:szCs w:val="18"/>
        </w:rPr>
      </w:pPr>
    </w:p>
    <w:p w14:paraId="032741E8" w14:textId="7BE3EC06" w:rsidR="002D1D54" w:rsidRPr="00EE6AAB" w:rsidRDefault="00000000" w:rsidP="00EE6AAB">
      <w:pPr>
        <w:pStyle w:val="StandardWeb"/>
        <w:jc w:val="both"/>
        <w:rPr>
          <w:sz w:val="18"/>
          <w:szCs w:val="18"/>
        </w:rPr>
      </w:pPr>
      <w:r w:rsidRPr="00EE6AAB">
        <w:rPr>
          <w:rFonts w:ascii="Arial" w:hAnsi="Arial" w:cs="Arial"/>
          <w:b/>
          <w:bCs/>
          <w:sz w:val="18"/>
          <w:szCs w:val="18"/>
          <w:lang w:eastAsia="de-DE"/>
        </w:rPr>
        <w:t>Einführung der Lkw-</w:t>
      </w:r>
      <w:r w:rsidR="00A859BC" w:rsidRPr="00EE6AAB">
        <w:rPr>
          <w:rFonts w:ascii="Arial" w:hAnsi="Arial" w:cs="Arial"/>
          <w:b/>
          <w:bCs/>
          <w:sz w:val="18"/>
          <w:szCs w:val="18"/>
          <w:lang w:eastAsia="de-DE"/>
        </w:rPr>
        <w:t>Maut</w:t>
      </w:r>
      <w:r w:rsidRPr="00EE6AAB">
        <w:rPr>
          <w:rFonts w:ascii="Arial" w:hAnsi="Arial" w:cs="Arial"/>
          <w:b/>
          <w:bCs/>
          <w:sz w:val="18"/>
          <w:szCs w:val="18"/>
          <w:lang w:eastAsia="de-DE"/>
        </w:rPr>
        <w:t xml:space="preserve"> im Jahr 2026</w:t>
      </w:r>
      <w:r w:rsidRPr="00EE6AAB">
        <w:rPr>
          <w:sz w:val="18"/>
          <w:szCs w:val="18"/>
        </w:rPr>
        <w:t xml:space="preserve"> </w:t>
      </w:r>
    </w:p>
    <w:p w14:paraId="14181AAE" w14:textId="76D1940D" w:rsidR="002D1D54" w:rsidRPr="00EE6AAB" w:rsidRDefault="00000000" w:rsidP="00EE6AAB">
      <w:pPr>
        <w:pStyle w:val="StandardWeb"/>
        <w:jc w:val="both"/>
        <w:rPr>
          <w:rFonts w:ascii="Arial" w:hAnsi="Arial" w:cs="Arial"/>
          <w:color w:val="000000" w:themeColor="text1"/>
          <w:sz w:val="18"/>
          <w:szCs w:val="18"/>
        </w:rPr>
      </w:pPr>
      <w:r w:rsidRPr="00EE6AAB">
        <w:rPr>
          <w:sz w:val="18"/>
          <w:szCs w:val="18"/>
        </w:rPr>
        <w:br/>
      </w:r>
      <w:r w:rsidRPr="00EE6AAB">
        <w:rPr>
          <w:rFonts w:ascii="Arial" w:hAnsi="Arial" w:cs="Arial"/>
          <w:color w:val="000000" w:themeColor="text1"/>
          <w:sz w:val="18"/>
          <w:szCs w:val="18"/>
        </w:rPr>
        <w:t>Die Niederlande werden im Jahr 2026 eine Lkw-</w:t>
      </w:r>
      <w:r w:rsidR="00A859BC" w:rsidRPr="00EE6AAB">
        <w:rPr>
          <w:rFonts w:ascii="Arial" w:hAnsi="Arial" w:cs="Arial"/>
          <w:color w:val="000000" w:themeColor="text1"/>
          <w:sz w:val="18"/>
          <w:szCs w:val="18"/>
        </w:rPr>
        <w:t>Maut</w:t>
      </w:r>
      <w:r w:rsidRPr="00EE6AAB">
        <w:rPr>
          <w:rFonts w:ascii="Arial" w:hAnsi="Arial" w:cs="Arial"/>
          <w:color w:val="000000" w:themeColor="text1"/>
          <w:sz w:val="18"/>
          <w:szCs w:val="18"/>
        </w:rPr>
        <w:t xml:space="preserve"> einführen. Ähnlich wie in den Nachbarländern wird die </w:t>
      </w:r>
      <w:r w:rsidR="00A859BC" w:rsidRPr="00EE6AAB">
        <w:rPr>
          <w:rFonts w:ascii="Arial" w:hAnsi="Arial" w:cs="Arial"/>
          <w:color w:val="000000" w:themeColor="text1"/>
          <w:sz w:val="18"/>
          <w:szCs w:val="18"/>
        </w:rPr>
        <w:t>Maut</w:t>
      </w:r>
      <w:r w:rsidRPr="00EE6AAB">
        <w:rPr>
          <w:rFonts w:ascii="Arial" w:hAnsi="Arial" w:cs="Arial"/>
          <w:color w:val="000000" w:themeColor="text1"/>
          <w:sz w:val="18"/>
          <w:szCs w:val="18"/>
        </w:rPr>
        <w:t xml:space="preserve"> entfernungsbasiert auf allen Autobahnen und bestimmten Provinz- und </w:t>
      </w:r>
      <w:r w:rsidRPr="00EE6AAB">
        <w:rPr>
          <w:rFonts w:ascii="Arial" w:hAnsi="Arial" w:cs="Arial"/>
          <w:color w:val="000000" w:themeColor="text1"/>
          <w:sz w:val="18"/>
          <w:szCs w:val="18"/>
        </w:rPr>
        <w:lastRenderedPageBreak/>
        <w:t xml:space="preserve">Gemeindestraßen erhoben. Die </w:t>
      </w:r>
      <w:r w:rsidR="00A859BC" w:rsidRPr="00EE6AAB">
        <w:rPr>
          <w:rFonts w:ascii="Arial" w:hAnsi="Arial" w:cs="Arial"/>
          <w:color w:val="000000" w:themeColor="text1"/>
          <w:sz w:val="18"/>
          <w:szCs w:val="18"/>
        </w:rPr>
        <w:t>Lkw-Maut</w:t>
      </w:r>
      <w:r w:rsidRPr="00EE6AAB">
        <w:rPr>
          <w:rFonts w:ascii="Arial" w:hAnsi="Arial" w:cs="Arial"/>
          <w:color w:val="000000" w:themeColor="text1"/>
          <w:sz w:val="18"/>
          <w:szCs w:val="18"/>
        </w:rPr>
        <w:t xml:space="preserve"> wird zusätzlich in Abhängigkeit der Emission des Lkw berechnet – Lkw mit geringerem Schadstoffausstoß bezahlen weniger. Mit der Einführung wird die bisherige Kraftfahrzeugsteuer deutlich gesenkt und die Eurovignette abgeschafft. Die Nettoeinnahmen </w:t>
      </w:r>
      <w:r w:rsidR="00A859BC" w:rsidRPr="00EE6AAB">
        <w:rPr>
          <w:rFonts w:ascii="Arial" w:hAnsi="Arial" w:cs="Arial"/>
          <w:color w:val="000000" w:themeColor="text1"/>
          <w:sz w:val="18"/>
          <w:szCs w:val="18"/>
        </w:rPr>
        <w:t xml:space="preserve">aus </w:t>
      </w:r>
      <w:r w:rsidRPr="00EE6AAB">
        <w:rPr>
          <w:rFonts w:ascii="Arial" w:hAnsi="Arial" w:cs="Arial"/>
          <w:color w:val="000000" w:themeColor="text1"/>
          <w:sz w:val="18"/>
          <w:szCs w:val="18"/>
        </w:rPr>
        <w:t>der Lkw-</w:t>
      </w:r>
      <w:r w:rsidR="00A859BC" w:rsidRPr="00EE6AAB">
        <w:rPr>
          <w:rFonts w:ascii="Arial" w:hAnsi="Arial" w:cs="Arial"/>
          <w:color w:val="000000" w:themeColor="text1"/>
          <w:sz w:val="18"/>
          <w:szCs w:val="18"/>
        </w:rPr>
        <w:t>Maut</w:t>
      </w:r>
      <w:r w:rsidRPr="00EE6AAB">
        <w:rPr>
          <w:rFonts w:ascii="Arial" w:hAnsi="Arial" w:cs="Arial"/>
          <w:color w:val="000000" w:themeColor="text1"/>
          <w:sz w:val="18"/>
          <w:szCs w:val="18"/>
        </w:rPr>
        <w:t xml:space="preserve"> werden zur Förderung der Nachhaltigkeit und für Innovationen im Straßenverkehr verwendet.</w:t>
      </w:r>
    </w:p>
    <w:p w14:paraId="7BC43DEE" w14:textId="77777777" w:rsidR="002D1D54" w:rsidRPr="00EE6AAB" w:rsidRDefault="002D1D54" w:rsidP="00EE6AAB">
      <w:pPr>
        <w:pStyle w:val="StandardWeb"/>
        <w:jc w:val="both"/>
        <w:rPr>
          <w:rFonts w:ascii="Arial" w:hAnsi="Arial" w:cs="Arial"/>
          <w:color w:val="000000" w:themeColor="text1"/>
          <w:sz w:val="18"/>
          <w:szCs w:val="18"/>
        </w:rPr>
      </w:pPr>
    </w:p>
    <w:p w14:paraId="3288D790" w14:textId="77777777" w:rsidR="002D1D54" w:rsidRPr="00EE6AAB" w:rsidRDefault="00000000" w:rsidP="00EE6AAB">
      <w:pPr>
        <w:pStyle w:val="StandardWeb"/>
        <w:jc w:val="both"/>
        <w:rPr>
          <w:rFonts w:ascii="Arial" w:hAnsi="Arial" w:cs="Arial"/>
          <w:b/>
          <w:bCs/>
          <w:color w:val="000000" w:themeColor="text1"/>
          <w:sz w:val="18"/>
          <w:szCs w:val="18"/>
        </w:rPr>
      </w:pPr>
      <w:r w:rsidRPr="00EE6AAB">
        <w:rPr>
          <w:rFonts w:ascii="Arial" w:hAnsi="Arial" w:cs="Arial"/>
          <w:b/>
          <w:bCs/>
          <w:color w:val="000000" w:themeColor="text1"/>
          <w:sz w:val="18"/>
          <w:szCs w:val="18"/>
        </w:rPr>
        <w:t>Über VITRONIC</w:t>
      </w:r>
    </w:p>
    <w:p w14:paraId="46C26BC8" w14:textId="77777777" w:rsidR="002D1D54" w:rsidRPr="00EE6AAB" w:rsidRDefault="00000000" w:rsidP="00EE6AAB">
      <w:pPr>
        <w:spacing w:before="100" w:beforeAutospacing="1" w:after="100" w:afterAutospacing="1"/>
        <w:jc w:val="both"/>
        <w:rPr>
          <w:rFonts w:ascii="Arial" w:hAnsi="Arial" w:cs="Arial"/>
          <w:color w:val="000000" w:themeColor="text1"/>
          <w:sz w:val="18"/>
          <w:szCs w:val="18"/>
        </w:rPr>
      </w:pPr>
      <w:r w:rsidRPr="00EE6AAB">
        <w:rPr>
          <w:rFonts w:ascii="Arial" w:hAnsi="Arial" w:cs="Arial"/>
          <w:color w:val="000000" w:themeColor="text1"/>
          <w:sz w:val="18"/>
          <w:szCs w:val="18"/>
        </w:rPr>
        <w:t xml:space="preserve">VITRONIC ist weltweit führender Innovationstreiber für industrielle Bildverarbeitung, der seine Kunden befähigt, die Herausforderungen von morgen zu meistern. </w:t>
      </w:r>
    </w:p>
    <w:p w14:paraId="2BADA18A" w14:textId="77777777" w:rsidR="002D1D54" w:rsidRPr="00EE6AAB" w:rsidRDefault="00000000" w:rsidP="00EE6AAB">
      <w:pPr>
        <w:spacing w:before="100" w:beforeAutospacing="1" w:after="100" w:afterAutospacing="1"/>
        <w:jc w:val="both"/>
        <w:rPr>
          <w:rFonts w:ascii="Arial" w:hAnsi="Arial" w:cs="Arial"/>
          <w:color w:val="000000" w:themeColor="text1"/>
          <w:sz w:val="18"/>
          <w:szCs w:val="18"/>
        </w:rPr>
      </w:pPr>
      <w:r w:rsidRPr="00EE6AAB">
        <w:rPr>
          <w:rFonts w:ascii="Arial" w:hAnsi="Arial" w:cs="Arial"/>
          <w:color w:val="000000" w:themeColor="text1"/>
          <w:sz w:val="18"/>
          <w:szCs w:val="18"/>
        </w:rPr>
        <w:t>Die globale Unternehmensgruppe entwickelt zukunftsweisende Lösungen in Form von spezialisierten Produkten und Software für bildbasierte Qualitätsprüfung, Identifikation und Prozessoptimierung, welche Anwendung in den Wachstumsbranchen Automation und Verkehrstechnik finden.</w:t>
      </w:r>
    </w:p>
    <w:p w14:paraId="3F1AE25B" w14:textId="4B45C375" w:rsidR="002D1D54" w:rsidRPr="00EE6AAB" w:rsidRDefault="00A859BC" w:rsidP="00EE6AAB">
      <w:pPr>
        <w:spacing w:before="100" w:beforeAutospacing="1" w:after="100" w:afterAutospacing="1"/>
        <w:jc w:val="both"/>
        <w:rPr>
          <w:rFonts w:ascii="Arial" w:hAnsi="Arial" w:cs="Arial"/>
          <w:color w:val="000000" w:themeColor="text1"/>
          <w:sz w:val="18"/>
          <w:szCs w:val="18"/>
        </w:rPr>
      </w:pPr>
      <w:r w:rsidRPr="00EE6AAB">
        <w:rPr>
          <w:rFonts w:ascii="Arial" w:hAnsi="Arial" w:cs="Arial"/>
          <w:color w:val="000000" w:themeColor="text1"/>
          <w:sz w:val="18"/>
          <w:szCs w:val="18"/>
        </w:rPr>
        <w:t xml:space="preserve">Die </w:t>
      </w:r>
      <w:r w:rsidR="00000000" w:rsidRPr="00EE6AAB">
        <w:rPr>
          <w:rFonts w:ascii="Arial" w:hAnsi="Arial" w:cs="Arial"/>
          <w:color w:val="000000" w:themeColor="text1"/>
          <w:sz w:val="18"/>
          <w:szCs w:val="18"/>
        </w:rPr>
        <w:t>Lösungen</w:t>
      </w:r>
      <w:r w:rsidRPr="00EE6AAB">
        <w:rPr>
          <w:rFonts w:ascii="Arial" w:hAnsi="Arial" w:cs="Arial"/>
          <w:color w:val="000000" w:themeColor="text1"/>
          <w:sz w:val="18"/>
          <w:szCs w:val="18"/>
        </w:rPr>
        <w:t xml:space="preserve"> der VITRONIC</w:t>
      </w:r>
      <w:r w:rsidR="00000000" w:rsidRPr="00EE6AAB">
        <w:rPr>
          <w:rFonts w:ascii="Arial" w:hAnsi="Arial" w:cs="Arial"/>
          <w:color w:val="000000" w:themeColor="text1"/>
          <w:sz w:val="18"/>
          <w:szCs w:val="18"/>
        </w:rPr>
        <w:t xml:space="preserve"> leisten einen wichtigen Beitrag</w:t>
      </w:r>
      <w:r w:rsidRPr="00EE6AAB">
        <w:rPr>
          <w:rFonts w:ascii="Arial" w:hAnsi="Arial" w:cs="Arial"/>
          <w:color w:val="000000" w:themeColor="text1"/>
          <w:sz w:val="18"/>
          <w:szCs w:val="18"/>
        </w:rPr>
        <w:t xml:space="preserve"> für</w:t>
      </w:r>
      <w:r w:rsidR="00000000" w:rsidRPr="00EE6AAB">
        <w:rPr>
          <w:rFonts w:ascii="Arial" w:hAnsi="Arial" w:cs="Arial"/>
          <w:color w:val="000000" w:themeColor="text1"/>
          <w:sz w:val="18"/>
          <w:szCs w:val="18"/>
        </w:rPr>
        <w:t xml:space="preserve"> eine sichere und lebenswerte Welt. Die bestehenden Grenzen des wirtschaftlich Machbaren werden beständig hinterfragt, um höchste Qualität und Produktivität beispielsweise in der Produktion von Automobil- und Pharmaunternehmen zu erreichen. Weltweit übernehmen unsere Auto-ID-Lösungen in Logistikzentren und an Frachtflughäfen die zuverlässige und effiziente Erfassung von Sendungen und sorgen damit für transparente Warenströme. </w:t>
      </w:r>
      <w:r w:rsidR="00000000" w:rsidRPr="00EE6AAB">
        <w:rPr>
          <w:rFonts w:ascii="Arial" w:hAnsi="Arial" w:cs="Arial"/>
          <w:color w:val="000000" w:themeColor="text1"/>
          <w:sz w:val="18"/>
          <w:szCs w:val="18"/>
        </w:rPr>
        <w:br/>
        <w:t xml:space="preserve">Im Verkehrsbereich bietet VITRONIC führende Technologie für mehr Sicherheit auf den Straßen sowie zur Optimierung des Verkehrsflusses. </w:t>
      </w:r>
    </w:p>
    <w:p w14:paraId="056A91E2" w14:textId="0451D8FB" w:rsidR="002D1D54" w:rsidRPr="00EE6AAB" w:rsidRDefault="00000000" w:rsidP="00EE6AAB">
      <w:pPr>
        <w:spacing w:before="100" w:beforeAutospacing="1" w:after="100" w:afterAutospacing="1"/>
        <w:jc w:val="both"/>
        <w:rPr>
          <w:rFonts w:ascii="Arial" w:hAnsi="Arial" w:cs="Arial"/>
          <w:color w:val="000000" w:themeColor="text1"/>
          <w:sz w:val="18"/>
          <w:szCs w:val="18"/>
        </w:rPr>
      </w:pPr>
      <w:r w:rsidRPr="00EE6AAB">
        <w:rPr>
          <w:rFonts w:ascii="Arial" w:hAnsi="Arial" w:cs="Arial"/>
          <w:color w:val="000000" w:themeColor="text1"/>
          <w:sz w:val="18"/>
          <w:szCs w:val="18"/>
        </w:rPr>
        <w:t>Der offene und ehrliche Umgang mit unseren Kunden bildet das Fundament, um gemeinsam die technologischen und prozessualen Potenziale voll auszuschöpfen. Gemeinsamer Erfolg bildet die Basis langfristiger Zusammenarbeit mit Unternehmen wie B. Braun, BMW, Daimler, DHL, UPS, Fresenius und Sanofi ebenso wie mit öffentlichen Auftraggebern.</w:t>
      </w:r>
    </w:p>
    <w:p w14:paraId="646B2FE4" w14:textId="77777777" w:rsidR="002D1D54" w:rsidRPr="00EE6AAB" w:rsidRDefault="00000000" w:rsidP="00EE6AAB">
      <w:pPr>
        <w:spacing w:before="100" w:beforeAutospacing="1" w:after="100" w:afterAutospacing="1"/>
        <w:jc w:val="both"/>
        <w:rPr>
          <w:rFonts w:ascii="Arial" w:hAnsi="Arial" w:cs="Arial"/>
          <w:color w:val="000000" w:themeColor="text1"/>
          <w:sz w:val="18"/>
          <w:szCs w:val="18"/>
        </w:rPr>
      </w:pPr>
      <w:r w:rsidRPr="00EE6AAB">
        <w:rPr>
          <w:rFonts w:ascii="Arial" w:hAnsi="Arial" w:cs="Arial"/>
          <w:color w:val="000000" w:themeColor="text1"/>
          <w:sz w:val="18"/>
          <w:szCs w:val="18"/>
        </w:rPr>
        <w:t xml:space="preserve">Seit der Gründung im Jahr 1984 wächst VITRONIC seit 40 Jahren kontinuierlich. Der aktuelle Jahresumsatz (2023) liegt bei 241 Mio. EUR und das Unternehmen ist aktuell mit mehr als 1.400 Mitarbeitern auf fünf Kontinenten in über 80 Ländern vertreten. </w:t>
      </w:r>
    </w:p>
    <w:p w14:paraId="7F191EC8" w14:textId="77777777" w:rsidR="002D1D54" w:rsidRPr="00EE6AAB" w:rsidRDefault="00000000" w:rsidP="00EE6AAB">
      <w:pPr>
        <w:spacing w:before="100" w:beforeAutospacing="1" w:after="100" w:afterAutospacing="1"/>
        <w:jc w:val="both"/>
        <w:rPr>
          <w:rFonts w:ascii="Arial" w:hAnsi="Arial" w:cs="Arial"/>
          <w:color w:val="000000" w:themeColor="text1"/>
          <w:sz w:val="18"/>
          <w:szCs w:val="18"/>
        </w:rPr>
      </w:pPr>
      <w:r w:rsidRPr="00EE6AAB">
        <w:rPr>
          <w:rFonts w:ascii="Arial" w:hAnsi="Arial" w:cs="Arial"/>
          <w:color w:val="000000" w:themeColor="text1"/>
          <w:sz w:val="18"/>
          <w:szCs w:val="18"/>
        </w:rPr>
        <w:t>Entwicklung und Produktion der VITRONIC-Systeme sind am Unternehmenssitz in Wiesbaden angesiedelt. VITRONIC Niederlassungen in Nord- und Südamerika, Europa, Asien, Afrika und Ozeanien sowie ein weltweites Netzwerk von Vertriebs- und Servicepartnern betreuen die internationalen Kunden vor Ort.</w:t>
      </w:r>
    </w:p>
    <w:p w14:paraId="01BEE083" w14:textId="77777777" w:rsidR="002D1D54" w:rsidRPr="00EE6AAB" w:rsidRDefault="002D1D54" w:rsidP="00EE6AAB">
      <w:pPr>
        <w:pStyle w:val="StandardWeb"/>
        <w:jc w:val="both"/>
        <w:rPr>
          <w:rFonts w:ascii="Arial" w:hAnsi="Arial" w:cs="Arial"/>
          <w:color w:val="000000" w:themeColor="text1"/>
          <w:sz w:val="18"/>
          <w:szCs w:val="18"/>
        </w:rPr>
      </w:pPr>
    </w:p>
    <w:p w14:paraId="12B7ACD4" w14:textId="77777777" w:rsidR="002D1D54" w:rsidRDefault="002D1D54" w:rsidP="00EE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themeColor="text1"/>
          <w:sz w:val="20"/>
          <w:szCs w:val="20"/>
          <w:lang w:eastAsia="de-DE"/>
        </w:rPr>
      </w:pPr>
    </w:p>
    <w:tbl>
      <w:tblPr>
        <w:tblStyle w:val="a"/>
        <w:tblW w:w="76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510"/>
        <w:gridCol w:w="4111"/>
      </w:tblGrid>
      <w:tr w:rsidR="002D1D54" w14:paraId="7A1D6A6B" w14:textId="77777777">
        <w:trPr>
          <w:trHeight w:val="282"/>
        </w:trPr>
        <w:tc>
          <w:tcPr>
            <w:tcW w:w="3510" w:type="dxa"/>
            <w:tcBorders>
              <w:top w:val="nil"/>
              <w:left w:val="nil"/>
              <w:bottom w:val="nil"/>
              <w:right w:val="nil"/>
            </w:tcBorders>
            <w:shd w:val="clear" w:color="auto" w:fill="auto"/>
            <w:tcMar>
              <w:top w:w="80" w:type="dxa"/>
              <w:left w:w="80" w:type="dxa"/>
              <w:bottom w:w="80" w:type="dxa"/>
              <w:right w:w="647" w:type="dxa"/>
            </w:tcMar>
          </w:tcPr>
          <w:p w14:paraId="2B6DED14" w14:textId="77777777" w:rsidR="002D1D54" w:rsidRDefault="002D1D54" w:rsidP="00A859BC">
            <w:pPr>
              <w:spacing w:before="80" w:after="80" w:line="280" w:lineRule="auto"/>
              <w:ind w:right="567"/>
              <w:jc w:val="both"/>
              <w:rPr>
                <w:rFonts w:ascii="Arial" w:eastAsia="Arial" w:hAnsi="Arial" w:cs="Arial"/>
                <w:b/>
                <w:color w:val="000000" w:themeColor="text1"/>
                <w:sz w:val="18"/>
                <w:szCs w:val="18"/>
              </w:rPr>
            </w:pPr>
          </w:p>
          <w:p w14:paraId="332CDB41" w14:textId="77777777" w:rsidR="002D1D54" w:rsidRDefault="00000000" w:rsidP="00A859BC">
            <w:pPr>
              <w:spacing w:before="80" w:after="80" w:line="280" w:lineRule="auto"/>
              <w:ind w:right="567"/>
              <w:jc w:val="both"/>
              <w:rPr>
                <w:color w:val="000000" w:themeColor="text1"/>
              </w:rPr>
            </w:pPr>
            <w:r>
              <w:rPr>
                <w:rFonts w:ascii="Arial" w:eastAsia="Arial" w:hAnsi="Arial" w:cs="Arial"/>
                <w:b/>
                <w:color w:val="000000" w:themeColor="text1"/>
                <w:sz w:val="18"/>
                <w:szCs w:val="18"/>
              </w:rPr>
              <w:t xml:space="preserve">Press </w:t>
            </w:r>
            <w:proofErr w:type="spellStart"/>
            <w:r>
              <w:rPr>
                <w:rFonts w:ascii="Arial" w:eastAsia="Arial" w:hAnsi="Arial" w:cs="Arial"/>
                <w:b/>
                <w:color w:val="000000" w:themeColor="text1"/>
                <w:sz w:val="18"/>
                <w:szCs w:val="18"/>
              </w:rPr>
              <w:t>contact</w:t>
            </w:r>
            <w:proofErr w:type="spellEnd"/>
            <w:r>
              <w:rPr>
                <w:rFonts w:ascii="Arial" w:eastAsia="Arial" w:hAnsi="Arial" w:cs="Arial"/>
                <w:b/>
                <w:color w:val="000000" w:themeColor="text1"/>
                <w:sz w:val="18"/>
                <w:szCs w:val="18"/>
              </w:rPr>
              <w:t xml:space="preserve">: </w:t>
            </w:r>
          </w:p>
        </w:tc>
        <w:tc>
          <w:tcPr>
            <w:tcW w:w="4111" w:type="dxa"/>
            <w:tcBorders>
              <w:top w:val="nil"/>
              <w:left w:val="nil"/>
              <w:bottom w:val="nil"/>
              <w:right w:val="nil"/>
            </w:tcBorders>
            <w:shd w:val="clear" w:color="auto" w:fill="auto"/>
            <w:tcMar>
              <w:top w:w="80" w:type="dxa"/>
              <w:left w:w="80" w:type="dxa"/>
              <w:bottom w:w="80" w:type="dxa"/>
              <w:right w:w="647" w:type="dxa"/>
            </w:tcMar>
          </w:tcPr>
          <w:p w14:paraId="5AE40EEC" w14:textId="77777777" w:rsidR="002D1D54" w:rsidRDefault="002D1D54" w:rsidP="00EE6AAB">
            <w:pPr>
              <w:jc w:val="both"/>
              <w:rPr>
                <w:color w:val="000000" w:themeColor="text1"/>
              </w:rPr>
            </w:pPr>
          </w:p>
        </w:tc>
      </w:tr>
      <w:tr w:rsidR="002D1D54" w14:paraId="3C78334C" w14:textId="77777777">
        <w:trPr>
          <w:trHeight w:val="1218"/>
        </w:trPr>
        <w:tc>
          <w:tcPr>
            <w:tcW w:w="3510" w:type="dxa"/>
            <w:tcBorders>
              <w:top w:val="nil"/>
              <w:left w:val="nil"/>
              <w:bottom w:val="nil"/>
              <w:right w:val="nil"/>
            </w:tcBorders>
            <w:shd w:val="clear" w:color="auto" w:fill="auto"/>
            <w:tcMar>
              <w:top w:w="80" w:type="dxa"/>
              <w:left w:w="80" w:type="dxa"/>
              <w:bottom w:w="80" w:type="dxa"/>
              <w:right w:w="647" w:type="dxa"/>
            </w:tcMar>
          </w:tcPr>
          <w:p w14:paraId="55888048" w14:textId="77777777" w:rsidR="002D1D54" w:rsidRDefault="00000000" w:rsidP="00A859BC">
            <w:pPr>
              <w:spacing w:line="200" w:lineRule="auto"/>
              <w:ind w:right="567"/>
              <w:jc w:val="both"/>
              <w:rPr>
                <w:rFonts w:ascii="Arial" w:eastAsia="Arial" w:hAnsi="Arial" w:cs="Arial"/>
                <w:color w:val="000000" w:themeColor="text1"/>
                <w:sz w:val="18"/>
                <w:szCs w:val="18"/>
              </w:rPr>
            </w:pPr>
            <w:r>
              <w:rPr>
                <w:rFonts w:ascii="Arial" w:eastAsia="Arial" w:hAnsi="Arial" w:cs="Arial"/>
                <w:color w:val="000000" w:themeColor="text1"/>
                <w:sz w:val="18"/>
                <w:szCs w:val="18"/>
              </w:rPr>
              <w:t>Tel: +49 611 7152 0</w:t>
            </w:r>
          </w:p>
          <w:p w14:paraId="70AE3C45" w14:textId="77777777" w:rsidR="002D1D54" w:rsidRDefault="00000000" w:rsidP="00A859BC">
            <w:pPr>
              <w:spacing w:line="200" w:lineRule="auto"/>
              <w:ind w:right="567"/>
              <w:jc w:val="both"/>
              <w:rPr>
                <w:rFonts w:ascii="Arial" w:eastAsia="Arial" w:hAnsi="Arial" w:cs="Arial"/>
                <w:color w:val="000000" w:themeColor="text1"/>
                <w:sz w:val="18"/>
                <w:szCs w:val="18"/>
              </w:rPr>
            </w:pPr>
            <w:r>
              <w:rPr>
                <w:rFonts w:ascii="Arial" w:eastAsia="Arial" w:hAnsi="Arial" w:cs="Arial"/>
                <w:color w:val="000000" w:themeColor="text1"/>
                <w:sz w:val="18"/>
                <w:szCs w:val="18"/>
              </w:rPr>
              <w:t>press@vitronic.de</w:t>
            </w:r>
          </w:p>
          <w:p w14:paraId="674B1568" w14:textId="77777777" w:rsidR="002D1D54" w:rsidRDefault="00000000" w:rsidP="00A859BC">
            <w:pPr>
              <w:spacing w:line="200" w:lineRule="auto"/>
              <w:ind w:right="567"/>
              <w:jc w:val="both"/>
              <w:rPr>
                <w:color w:val="000000" w:themeColor="text1"/>
              </w:rPr>
            </w:pPr>
            <w:r>
              <w:rPr>
                <w:rFonts w:ascii="Arial" w:eastAsia="Arial" w:hAnsi="Arial" w:cs="Arial"/>
                <w:color w:val="000000" w:themeColor="text1"/>
                <w:sz w:val="18"/>
                <w:szCs w:val="18"/>
              </w:rPr>
              <w:t>www.vitronic.de</w:t>
            </w:r>
          </w:p>
        </w:tc>
        <w:tc>
          <w:tcPr>
            <w:tcW w:w="4111" w:type="dxa"/>
            <w:tcBorders>
              <w:top w:val="nil"/>
              <w:left w:val="nil"/>
              <w:bottom w:val="nil"/>
              <w:right w:val="nil"/>
            </w:tcBorders>
            <w:shd w:val="clear" w:color="auto" w:fill="auto"/>
            <w:tcMar>
              <w:top w:w="80" w:type="dxa"/>
              <w:left w:w="80" w:type="dxa"/>
              <w:bottom w:w="80" w:type="dxa"/>
              <w:right w:w="647" w:type="dxa"/>
            </w:tcMar>
          </w:tcPr>
          <w:p w14:paraId="468117D0" w14:textId="77777777" w:rsidR="002D1D54" w:rsidRDefault="00000000" w:rsidP="00A859BC">
            <w:pPr>
              <w:spacing w:line="200" w:lineRule="auto"/>
              <w:ind w:right="567"/>
              <w:jc w:val="both"/>
              <w:rPr>
                <w:rFonts w:ascii="Arial" w:eastAsia="Arial" w:hAnsi="Arial" w:cs="Arial"/>
                <w:color w:val="000000" w:themeColor="text1"/>
                <w:sz w:val="18"/>
                <w:szCs w:val="18"/>
              </w:rPr>
            </w:pPr>
            <w:r>
              <w:rPr>
                <w:rFonts w:ascii="Arial" w:eastAsia="Arial" w:hAnsi="Arial" w:cs="Arial"/>
                <w:color w:val="000000" w:themeColor="text1"/>
                <w:sz w:val="18"/>
                <w:szCs w:val="18"/>
              </w:rPr>
              <w:t xml:space="preserve">VITRONIC Dr.-Ing. Stein </w:t>
            </w:r>
          </w:p>
          <w:p w14:paraId="617B6904" w14:textId="77777777" w:rsidR="002D1D54" w:rsidRDefault="00000000" w:rsidP="00A859BC">
            <w:pPr>
              <w:spacing w:line="200" w:lineRule="auto"/>
              <w:ind w:right="567"/>
              <w:jc w:val="both"/>
              <w:rPr>
                <w:rFonts w:ascii="Arial" w:eastAsia="Arial" w:hAnsi="Arial" w:cs="Arial"/>
                <w:color w:val="000000" w:themeColor="text1"/>
                <w:sz w:val="18"/>
                <w:szCs w:val="18"/>
              </w:rPr>
            </w:pPr>
            <w:r>
              <w:rPr>
                <w:rFonts w:ascii="Arial" w:eastAsia="Arial" w:hAnsi="Arial" w:cs="Arial"/>
                <w:color w:val="000000" w:themeColor="text1"/>
                <w:sz w:val="18"/>
                <w:szCs w:val="18"/>
              </w:rPr>
              <w:t>Bildverarbeitungssysteme GmbH</w:t>
            </w:r>
          </w:p>
          <w:p w14:paraId="5678B237" w14:textId="77777777" w:rsidR="002D1D54" w:rsidRDefault="00000000" w:rsidP="00A859BC">
            <w:pPr>
              <w:spacing w:line="200" w:lineRule="auto"/>
              <w:ind w:right="567"/>
              <w:jc w:val="both"/>
              <w:rPr>
                <w:rFonts w:ascii="Arial" w:eastAsia="Arial" w:hAnsi="Arial" w:cs="Arial"/>
                <w:color w:val="000000" w:themeColor="text1"/>
                <w:sz w:val="18"/>
                <w:szCs w:val="18"/>
              </w:rPr>
            </w:pPr>
            <w:r>
              <w:rPr>
                <w:rFonts w:ascii="Arial" w:eastAsia="Arial" w:hAnsi="Arial" w:cs="Arial"/>
                <w:color w:val="000000" w:themeColor="text1"/>
                <w:sz w:val="18"/>
                <w:szCs w:val="18"/>
              </w:rPr>
              <w:t>Hasengartenstr. 14</w:t>
            </w:r>
          </w:p>
          <w:p w14:paraId="6F59DA2B" w14:textId="77777777" w:rsidR="002D1D54" w:rsidRDefault="00000000" w:rsidP="00A859BC">
            <w:pPr>
              <w:spacing w:line="200" w:lineRule="auto"/>
              <w:ind w:right="567"/>
              <w:jc w:val="both"/>
              <w:rPr>
                <w:rFonts w:ascii="Arial" w:eastAsia="Arial" w:hAnsi="Arial" w:cs="Arial"/>
                <w:color w:val="000000" w:themeColor="text1"/>
                <w:sz w:val="18"/>
                <w:szCs w:val="18"/>
              </w:rPr>
            </w:pPr>
            <w:r>
              <w:rPr>
                <w:rFonts w:ascii="Arial" w:eastAsia="Arial" w:hAnsi="Arial" w:cs="Arial"/>
                <w:color w:val="000000" w:themeColor="text1"/>
                <w:sz w:val="18"/>
                <w:szCs w:val="18"/>
              </w:rPr>
              <w:t>65189 Wiesbaden</w:t>
            </w:r>
          </w:p>
          <w:p w14:paraId="65139CEE" w14:textId="77777777" w:rsidR="002D1D54" w:rsidRDefault="00000000" w:rsidP="00A859BC">
            <w:pPr>
              <w:spacing w:line="200" w:lineRule="auto"/>
              <w:ind w:right="567"/>
              <w:jc w:val="both"/>
              <w:rPr>
                <w:color w:val="000000" w:themeColor="text1"/>
              </w:rPr>
            </w:pPr>
            <w:r>
              <w:rPr>
                <w:rFonts w:ascii="Arial" w:eastAsia="Arial" w:hAnsi="Arial" w:cs="Arial"/>
                <w:color w:val="000000" w:themeColor="text1"/>
                <w:sz w:val="18"/>
                <w:szCs w:val="18"/>
              </w:rPr>
              <w:t>Tel:</w:t>
            </w:r>
            <w:r>
              <w:rPr>
                <w:rFonts w:ascii="Arial" w:eastAsia="Arial" w:hAnsi="Arial" w:cs="Arial"/>
                <w:color w:val="000000" w:themeColor="text1"/>
                <w:sz w:val="18"/>
                <w:szCs w:val="18"/>
              </w:rPr>
              <w:tab/>
              <w:t>+49 611 7152 0</w:t>
            </w:r>
            <w:r>
              <w:rPr>
                <w:rFonts w:ascii="Arial" w:eastAsia="Arial" w:hAnsi="Arial" w:cs="Arial"/>
                <w:color w:val="000000" w:themeColor="text1"/>
                <w:sz w:val="18"/>
                <w:szCs w:val="18"/>
              </w:rPr>
              <w:br/>
              <w:t xml:space="preserve">Fax: </w:t>
            </w:r>
            <w:r>
              <w:rPr>
                <w:rFonts w:ascii="Arial" w:eastAsia="Arial" w:hAnsi="Arial" w:cs="Arial"/>
                <w:color w:val="000000" w:themeColor="text1"/>
                <w:sz w:val="18"/>
                <w:szCs w:val="18"/>
              </w:rPr>
              <w:tab/>
              <w:t>+49 611 7152 133</w:t>
            </w:r>
          </w:p>
        </w:tc>
      </w:tr>
    </w:tbl>
    <w:p w14:paraId="6A54C678" w14:textId="77777777" w:rsidR="002D1D54" w:rsidRDefault="002D1D54" w:rsidP="00EE6AAB">
      <w:pPr>
        <w:widowControl w:val="0"/>
        <w:spacing w:before="100" w:after="100"/>
        <w:jc w:val="both"/>
      </w:pPr>
    </w:p>
    <w:sectPr w:rsidR="002D1D54">
      <w:headerReference w:type="default" r:id="rId7"/>
      <w:footerReference w:type="default" r:id="rId8"/>
      <w:pgSz w:w="11900" w:h="16840"/>
      <w:pgMar w:top="2040" w:right="2119" w:bottom="2410" w:left="1701"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379C" w14:textId="77777777" w:rsidR="00FD496E" w:rsidRDefault="00FD496E">
      <w:r>
        <w:separator/>
      </w:r>
    </w:p>
  </w:endnote>
  <w:endnote w:type="continuationSeparator" w:id="0">
    <w:p w14:paraId="719FA6B2" w14:textId="77777777" w:rsidR="00FD496E" w:rsidRDefault="00FD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A17D" w14:textId="77777777" w:rsidR="002D1D54" w:rsidRDefault="00000000">
    <w:pPr>
      <w:pStyle w:val="Fuzeile"/>
      <w:tabs>
        <w:tab w:val="left" w:pos="7088"/>
      </w:tabs>
      <w:ind w:right="360"/>
      <w:jc w:val="center"/>
      <w:rPr>
        <w:color w:val="999999"/>
      </w:rPr>
    </w:pPr>
    <w:r>
      <w:rPr>
        <w:rFonts w:ascii="Arial" w:hAnsi="Arial"/>
        <w:b/>
        <w:color w:val="999999"/>
        <w:sz w:val="20"/>
        <w:lang w:val="en-US"/>
      </w:rPr>
      <w:t>In the event of publication, please send a voucher copy to:</w:t>
    </w:r>
    <w:r>
      <w:rPr>
        <w:rFonts w:ascii="Arial" w:hAnsi="Arial" w:cs="Arial"/>
        <w:color w:val="999999"/>
        <w:sz w:val="20"/>
        <w:lang w:val="en-US"/>
      </w:rPr>
      <w:br/>
    </w:r>
    <w:r>
      <w:rPr>
        <w:rFonts w:ascii="Arial" w:hAnsi="Arial"/>
        <w:color w:val="999999"/>
        <w:sz w:val="20"/>
        <w:lang w:val="en-US"/>
      </w:rPr>
      <w:t xml:space="preserve">VITRONIC Dr.-Ing. </w:t>
    </w:r>
    <w:r>
      <w:rPr>
        <w:rFonts w:ascii="Arial" w:hAnsi="Arial"/>
        <w:color w:val="999999"/>
        <w:sz w:val="20"/>
      </w:rPr>
      <w:t>Stein Bildverarbeitungssysteme GmbH</w:t>
    </w:r>
    <w:r>
      <w:rPr>
        <w:rFonts w:ascii="Arial" w:hAnsi="Arial" w:cs="Arial"/>
        <w:color w:val="999999"/>
        <w:sz w:val="20"/>
      </w:rPr>
      <w:br/>
    </w:r>
    <w:r>
      <w:rPr>
        <w:rFonts w:ascii="Arial" w:hAnsi="Arial"/>
        <w:color w:val="999999"/>
        <w:sz w:val="20"/>
      </w:rPr>
      <w:t>Hasengartenstr. 14, 65189 Wiesbaden, Germany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7997" w14:textId="77777777" w:rsidR="00FD496E" w:rsidRDefault="00FD496E">
      <w:r>
        <w:separator/>
      </w:r>
    </w:p>
  </w:footnote>
  <w:footnote w:type="continuationSeparator" w:id="0">
    <w:p w14:paraId="69032752" w14:textId="77777777" w:rsidR="00FD496E" w:rsidRDefault="00FD4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DAE3" w14:textId="77777777" w:rsidR="002D1D54" w:rsidRDefault="00000000">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r>
      <w:rPr>
        <w:rFonts w:cs="Times New Roman"/>
        <w:noProof/>
      </w:rPr>
      <w:drawing>
        <wp:anchor distT="0" distB="0" distL="0" distR="0" simplePos="0" relativeHeight="251658240" behindDoc="1" locked="0" layoutInCell="1" hidden="0" allowOverlap="1" wp14:anchorId="65525002" wp14:editId="21D45B95">
          <wp:simplePos x="0" y="0"/>
          <wp:positionH relativeFrom="page">
            <wp:posOffset>4814521</wp:posOffset>
          </wp:positionH>
          <wp:positionV relativeFrom="page">
            <wp:posOffset>284480</wp:posOffset>
          </wp:positionV>
          <wp:extent cx="2412609" cy="627314"/>
          <wp:effectExtent l="0" t="0" r="0" b="0"/>
          <wp:wrapNone/>
          <wp:docPr id="6" name="image1.jpg" descr="K:\Marketing\corporate_id\corporate_design\corporate_design 2019\Vitronic Logo 2019\Vitronic Logo mit Claim 2019\Leading Blue\Vitronic Logo &amp; Claim Leading Blue 2019.jpg"/>
          <wp:cNvGraphicFramePr/>
          <a:graphic xmlns:a="http://schemas.openxmlformats.org/drawingml/2006/main">
            <a:graphicData uri="http://schemas.openxmlformats.org/drawingml/2006/picture">
              <pic:pic xmlns:pic="http://schemas.openxmlformats.org/drawingml/2006/picture">
                <pic:nvPicPr>
                  <pic:cNvPr id="0" name="image1.jpg" descr="K:\Marketing\corporate_id\corporate_design\corporate_design 2019\Vitronic Logo 2019\Vitronic Logo mit Claim 2019\Leading Blue\Vitronic Logo &amp; Claim Leading Blue 2019.jpg"/>
                  <pic:cNvPicPr preferRelativeResize="0"/>
                </pic:nvPicPr>
                <pic:blipFill>
                  <a:blip r:embed="rId1"/>
                  <a:srcRect/>
                  <a:stretch>
                    <a:fillRect/>
                  </a:stretch>
                </pic:blipFill>
                <pic:spPr>
                  <a:xfrm>
                    <a:off x="0" y="0"/>
                    <a:ext cx="2412609" cy="627314"/>
                  </a:xfrm>
                  <a:prstGeom prst="rect">
                    <a:avLst/>
                  </a:prstGeom>
                  <a:ln/>
                </pic:spPr>
              </pic:pic>
            </a:graphicData>
          </a:graphic>
        </wp:anchor>
      </w:drawing>
    </w:r>
    <w:r>
      <w:rPr>
        <w:rFonts w:ascii="Arial" w:eastAsia="Arial" w:hAnsi="Arial" w:cs="Arial"/>
        <w:color w:val="999999"/>
        <w:sz w:val="36"/>
        <w:szCs w:val="36"/>
      </w:rPr>
      <w:t>PRESS RELEASE</w:t>
    </w:r>
  </w:p>
  <w:p w14:paraId="6162F45B" w14:textId="77777777" w:rsidR="002D1D54" w:rsidRDefault="002D1D54">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p w14:paraId="2C45223F" w14:textId="77777777" w:rsidR="002D1D54" w:rsidRDefault="002D1D54">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54"/>
    <w:rsid w:val="00133E4A"/>
    <w:rsid w:val="001D7640"/>
    <w:rsid w:val="002D1D54"/>
    <w:rsid w:val="00733CFF"/>
    <w:rsid w:val="00A859BC"/>
    <w:rsid w:val="00BA329C"/>
    <w:rsid w:val="00EE6AAB"/>
    <w:rsid w:val="00FD4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C7B5"/>
  <w15:docId w15:val="{EBEF5EEC-AB5F-4FF6-B978-2319472A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u w:color="000000"/>
    </w:rPr>
  </w:style>
  <w:style w:type="paragraph" w:styleId="Fuzeile">
    <w:name w:val="footer"/>
    <w:link w:val="FuzeileZchn"/>
    <w:pPr>
      <w:tabs>
        <w:tab w:val="center" w:pos="4536"/>
        <w:tab w:val="right" w:pos="9072"/>
      </w:tabs>
    </w:pPr>
    <w:rPr>
      <w:rFonts w:cs="Arial Unicode MS"/>
      <w:color w:val="000000"/>
      <w:u w:color="000000"/>
    </w:rPr>
  </w:style>
  <w:style w:type="paragraph" w:styleId="Listenabsatz">
    <w:name w:val="List Paragraph"/>
    <w:pPr>
      <w:ind w:left="720"/>
    </w:pPr>
    <w:rPr>
      <w:color w:val="000000"/>
      <w:u w:color="000000"/>
    </w:rPr>
  </w:style>
  <w:style w:type="paragraph" w:styleId="StandardWeb">
    <w:name w:val="Normal (Web)"/>
    <w:uiPriority w:val="99"/>
    <w:pPr>
      <w:spacing w:before="100" w:after="100"/>
    </w:pPr>
    <w:rPr>
      <w:rFonts w:cs="Arial Unicode MS"/>
      <w:color w:val="000000"/>
      <w:u w:color="00000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sz w:val="16"/>
      <w:szCs w:val="16"/>
      <w:u w:color="00000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cs="Arial Unicode MS"/>
      <w:color w:val="000000"/>
      <w:sz w:val="20"/>
      <w:szCs w:val="20"/>
      <w:u w:color="00000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Arial Unicode MS"/>
      <w:b/>
      <w:bCs/>
      <w:color w:val="000000"/>
      <w:sz w:val="20"/>
      <w:szCs w:val="20"/>
      <w:u w:color="000000"/>
    </w:rPr>
  </w:style>
  <w:style w:type="character" w:customStyle="1" w:styleId="FuzeileZchn">
    <w:name w:val="Fußzeile Zchn"/>
    <w:basedOn w:val="Absatz-Standardschriftart"/>
    <w:link w:val="Fuzeile"/>
    <w:rPr>
      <w:rFonts w:cs="Arial Unicode MS"/>
      <w:color w:val="000000"/>
      <w:u w:color="000000"/>
    </w:rPr>
  </w:style>
  <w:style w:type="paragraph" w:customStyle="1" w:styleId="xxmsonormal">
    <w:name w:val="x_x_msonormal"/>
    <w:basedOn w:val="Standard"/>
    <w:rPr>
      <w:rFonts w:ascii="Arial" w:eastAsiaTheme="minorHAnsi" w:hAnsi="Arial" w:cs="Arial"/>
      <w:color w:val="001E46"/>
      <w:sz w:val="22"/>
      <w:szCs w:val="22"/>
      <w:lang w:eastAsia="de-DE"/>
    </w:rPr>
  </w:style>
  <w:style w:type="paragraph" w:styleId="berarbeitung">
    <w:name w:val="Revision"/>
    <w:hidden/>
    <w:uiPriority w:val="99"/>
    <w:semiHidden/>
    <w:rPr>
      <w:rFonts w:cs="Arial Unicode MS"/>
      <w:color w:val="000000"/>
      <w:u w:color="000000"/>
    </w:rPr>
  </w:style>
  <w:style w:type="character" w:styleId="Fett">
    <w:name w:val="Strong"/>
    <w:basedOn w:val="Absatz-Standardschriftart"/>
    <w:uiPriority w:val="22"/>
    <w:qFormat/>
    <w:rPr>
      <w:b/>
      <w:bCs/>
    </w:r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0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GcmBf2rlbSgdR6XbDJfi58NRQ==">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4581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 Weiser</dc:creator>
  <cp:lastModifiedBy>Tu-Nhu Roho</cp:lastModifiedBy>
  <cp:revision>3</cp:revision>
  <dcterms:created xsi:type="dcterms:W3CDTF">2024-07-02T08:15:00Z</dcterms:created>
  <dcterms:modified xsi:type="dcterms:W3CDTF">2024-07-02T10:40:00Z</dcterms:modified>
</cp:coreProperties>
</file>