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20" w:lineRule="exact"/>
        <w:rPr>
          <w:rFonts w:ascii="Arial" w:hAnsi="Arial" w:cs="Arial"/>
          <w:color w:val="002060"/>
          <w:sz w:val="20"/>
        </w:rPr>
      </w:pPr>
      <w:bookmarkStart w:id="0" w:name="_GoBack"/>
      <w:bookmarkEnd w:id="0"/>
      <w:r>
        <w:rPr>
          <w:rFonts w:ascii="Arial" w:hAnsi="Arial" w:cs="Arial"/>
          <w:b/>
          <w:color w:val="002060"/>
          <w:lang w:val="en-AU"/>
        </w:rPr>
        <w:t>VITRONIC Australia awarded a contract for the provision of three mobile speed cameras and a two year maintenance service</w:t>
      </w:r>
    </w:p>
    <w:p>
      <w:pPr>
        <w:spacing w:line="320" w:lineRule="exact"/>
        <w:rPr>
          <w:rFonts w:ascii="Arial" w:hAnsi="Arial"/>
          <w:color w:val="002060"/>
          <w:sz w:val="20"/>
        </w:rPr>
      </w:pPr>
    </w:p>
    <w:p>
      <w:pPr>
        <w:rPr>
          <w:rFonts w:ascii="Arial" w:hAnsi="Arial" w:cs="Arial"/>
          <w:color w:val="002060"/>
          <w:sz w:val="22"/>
          <w:szCs w:val="22"/>
          <w:lang w:val="en-AU"/>
        </w:rPr>
      </w:pPr>
      <w:r>
        <w:rPr>
          <w:rFonts w:ascii="Arial" w:hAnsi="Arial" w:cs="Arial"/>
          <w:b/>
          <w:color w:val="002060"/>
          <w:sz w:val="22"/>
          <w:szCs w:val="22"/>
        </w:rPr>
        <w:t xml:space="preserve">Melbourne, Australia, 13. 11. 2020 </w:t>
      </w:r>
      <w:r>
        <w:rPr>
          <w:rFonts w:ascii="Arial" w:hAnsi="Arial" w:cs="Arial"/>
          <w:color w:val="002060"/>
          <w:sz w:val="22"/>
          <w:szCs w:val="22"/>
        </w:rPr>
        <w:t xml:space="preserve">– </w:t>
      </w:r>
      <w:r>
        <w:rPr>
          <w:rFonts w:ascii="Arial" w:hAnsi="Arial" w:cs="Arial"/>
          <w:color w:val="002060"/>
          <w:sz w:val="22"/>
          <w:szCs w:val="22"/>
          <w:lang w:val="en-AU"/>
        </w:rPr>
        <w:t>VITRONIC Australia has been awarded a contract for the provision of three mobile speed cameras and a two year maintenance service program. The contract was awarded by the Parking Operations and Traffic Camera Compliance Department in Canberra, Australia.</w:t>
      </w:r>
    </w:p>
    <w:p>
      <w:pPr>
        <w:rPr>
          <w:rFonts w:ascii="Arial" w:hAnsi="Arial" w:cs="Arial"/>
          <w:color w:val="002060"/>
          <w:sz w:val="22"/>
          <w:szCs w:val="22"/>
          <w:lang w:val="en-AU"/>
        </w:rPr>
      </w:pPr>
    </w:p>
    <w:p>
      <w:pPr>
        <w:pStyle w:val="Default"/>
        <w:rPr>
          <w:color w:val="002060"/>
          <w:sz w:val="22"/>
          <w:szCs w:val="22"/>
        </w:rPr>
      </w:pPr>
      <w:r>
        <w:rPr>
          <w:color w:val="002060"/>
          <w:sz w:val="22"/>
          <w:szCs w:val="22"/>
        </w:rPr>
        <w:t xml:space="preserve">The contract involves provisioning of three ‘state-of-the-art’ VITRONIC </w:t>
      </w:r>
      <w:proofErr w:type="spellStart"/>
      <w:r>
        <w:rPr>
          <w:color w:val="002060"/>
          <w:sz w:val="22"/>
          <w:szCs w:val="22"/>
        </w:rPr>
        <w:t>Poliscan</w:t>
      </w:r>
      <w:proofErr w:type="spellEnd"/>
      <w:r>
        <w:rPr>
          <w:color w:val="002060"/>
          <w:sz w:val="22"/>
          <w:szCs w:val="22"/>
        </w:rPr>
        <w:t xml:space="preserve"> laser-based speed cameras, adding to an existing fleet of nine VITRONIC speed cameras.  The provisioning of the three cameras and the commencement of the maintenance program will be in early 2021.</w:t>
      </w:r>
    </w:p>
    <w:p>
      <w:pPr>
        <w:pStyle w:val="Default"/>
        <w:rPr>
          <w:color w:val="002060"/>
          <w:sz w:val="22"/>
          <w:szCs w:val="22"/>
        </w:rPr>
      </w:pPr>
      <w:r>
        <w:rPr>
          <w:color w:val="002060"/>
          <w:sz w:val="22"/>
          <w:szCs w:val="22"/>
        </w:rPr>
        <w:t xml:space="preserve"> </w:t>
      </w:r>
    </w:p>
    <w:p>
      <w:pPr>
        <w:pStyle w:val="Default"/>
        <w:rPr>
          <w:color w:val="001E46"/>
          <w:sz w:val="22"/>
          <w:szCs w:val="22"/>
          <w:shd w:val="clear" w:color="auto" w:fill="FAFBFC"/>
        </w:rPr>
      </w:pPr>
      <w:r>
        <w:rPr>
          <w:color w:val="001E46"/>
          <w:sz w:val="22"/>
          <w:szCs w:val="22"/>
          <w:shd w:val="clear" w:color="auto" w:fill="FAFBFC"/>
        </w:rPr>
        <w:t xml:space="preserve">The VITRONIC </w:t>
      </w:r>
      <w:proofErr w:type="spellStart"/>
      <w:r>
        <w:rPr>
          <w:color w:val="001E46"/>
          <w:sz w:val="22"/>
          <w:szCs w:val="22"/>
          <w:shd w:val="clear" w:color="auto" w:fill="FAFBFC"/>
        </w:rPr>
        <w:t>Poliscan</w:t>
      </w:r>
      <w:proofErr w:type="spellEnd"/>
      <w:r>
        <w:rPr>
          <w:color w:val="001E46"/>
          <w:sz w:val="22"/>
          <w:szCs w:val="22"/>
          <w:shd w:val="clear" w:color="auto" w:fill="FAFBFC"/>
        </w:rPr>
        <w:t xml:space="preserve"> measuring systems captures a significant proportion of speed offenses to improve road safety. A single measuring system monitors several lanes and up to two directions of travel simultaneously. The system can also detect both approaching and receding traffic.</w:t>
      </w:r>
    </w:p>
    <w:p>
      <w:pPr>
        <w:pStyle w:val="Default"/>
        <w:rPr>
          <w:color w:val="001E46"/>
          <w:sz w:val="22"/>
          <w:szCs w:val="22"/>
          <w:shd w:val="clear" w:color="auto" w:fill="FAFBFC"/>
        </w:rPr>
      </w:pPr>
    </w:p>
    <w:p>
      <w:pPr>
        <w:pStyle w:val="Default"/>
        <w:rPr>
          <w:i/>
          <w:color w:val="002060"/>
          <w:sz w:val="22"/>
          <w:szCs w:val="22"/>
        </w:rPr>
      </w:pPr>
      <w:r>
        <w:rPr>
          <w:color w:val="002060"/>
          <w:sz w:val="22"/>
          <w:szCs w:val="22"/>
        </w:rPr>
        <w:t xml:space="preserve">The VITRONIC </w:t>
      </w:r>
      <w:r>
        <w:rPr>
          <w:color w:val="002060"/>
          <w:sz w:val="22"/>
          <w:szCs w:val="22"/>
          <w:lang w:val="en-AU"/>
        </w:rPr>
        <w:t xml:space="preserve">Machine Vision Australia Managing Director, Fred Curtis, says </w:t>
      </w:r>
      <w:r>
        <w:rPr>
          <w:i/>
          <w:color w:val="002060"/>
          <w:sz w:val="22"/>
          <w:szCs w:val="22"/>
          <w:lang w:val="en-AU"/>
        </w:rPr>
        <w:t xml:space="preserve">“We are very pleased to win the contract with the ACT Parking Operations and Traffic Camera Compliance Department and provide our cutting-edge, laser-based measuring technology </w:t>
      </w:r>
      <w:r>
        <w:rPr>
          <w:i/>
          <w:color w:val="002060"/>
          <w:sz w:val="22"/>
          <w:szCs w:val="22"/>
        </w:rPr>
        <w:t>that delivers precise speed measurement</w:t>
      </w:r>
      <w:r>
        <w:rPr>
          <w:b/>
          <w:bCs/>
          <w:i/>
          <w:color w:val="002060"/>
          <w:sz w:val="22"/>
          <w:szCs w:val="22"/>
        </w:rPr>
        <w:t xml:space="preserve">.  </w:t>
      </w:r>
      <w:r>
        <w:rPr>
          <w:bCs/>
          <w:i/>
          <w:color w:val="002060"/>
          <w:sz w:val="22"/>
          <w:szCs w:val="22"/>
        </w:rPr>
        <w:t>Our</w:t>
      </w:r>
      <w:r>
        <w:rPr>
          <w:b/>
          <w:bCs/>
          <w:i/>
          <w:color w:val="002060"/>
          <w:sz w:val="22"/>
          <w:szCs w:val="22"/>
        </w:rPr>
        <w:t xml:space="preserve"> </w:t>
      </w:r>
      <w:r>
        <w:rPr>
          <w:i/>
          <w:color w:val="002060"/>
          <w:sz w:val="22"/>
          <w:szCs w:val="22"/>
        </w:rPr>
        <w:t>support and maintenance programs focus on effective customer value metrics, ensuring the servicing of the cameras support the maximum possible hours the cameras can be on the roadside.</w:t>
      </w:r>
    </w:p>
    <w:p>
      <w:pPr>
        <w:pStyle w:val="Default"/>
        <w:rPr>
          <w:b/>
          <w:bCs/>
          <w:i/>
          <w:color w:val="002060"/>
          <w:sz w:val="22"/>
          <w:szCs w:val="22"/>
        </w:rPr>
      </w:pPr>
    </w:p>
    <w:p>
      <w:pPr>
        <w:pStyle w:val="Default"/>
        <w:rPr>
          <w:i/>
          <w:color w:val="002060"/>
          <w:sz w:val="22"/>
          <w:szCs w:val="22"/>
        </w:rPr>
      </w:pPr>
      <w:r>
        <w:rPr>
          <w:i/>
          <w:color w:val="002060"/>
          <w:sz w:val="22"/>
          <w:szCs w:val="22"/>
        </w:rPr>
        <w:t>VITRONIC’s purpose is to be a leading machine vision solution supplier, founded on quality German engineering and our extensive experience as an integrator of road safety solutions into police and transport agencies worldwide.</w:t>
      </w:r>
    </w:p>
    <w:p>
      <w:pPr>
        <w:pStyle w:val="Default"/>
        <w:rPr>
          <w:i/>
          <w:color w:val="002060"/>
          <w:sz w:val="22"/>
          <w:szCs w:val="22"/>
        </w:rPr>
      </w:pPr>
    </w:p>
    <w:p>
      <w:pPr>
        <w:pStyle w:val="Default"/>
        <w:rPr>
          <w:i/>
          <w:color w:val="002060"/>
          <w:sz w:val="22"/>
          <w:szCs w:val="22"/>
        </w:rPr>
      </w:pPr>
      <w:r>
        <w:rPr>
          <w:i/>
          <w:color w:val="002060"/>
          <w:sz w:val="22"/>
          <w:szCs w:val="22"/>
        </w:rPr>
        <w:t xml:space="preserve">We look forward to continuing to work with ACT </w:t>
      </w:r>
      <w:r>
        <w:rPr>
          <w:i/>
          <w:color w:val="002060"/>
          <w:sz w:val="22"/>
          <w:szCs w:val="22"/>
          <w:lang w:val="en-AU"/>
        </w:rPr>
        <w:t>Parking Operations and Traffic Camera Compliance Department</w:t>
      </w:r>
      <w:r>
        <w:rPr>
          <w:i/>
          <w:color w:val="002060"/>
          <w:sz w:val="22"/>
          <w:szCs w:val="22"/>
        </w:rPr>
        <w:t xml:space="preserve"> and delivering success for our customer.”</w:t>
      </w:r>
    </w:p>
    <w:p>
      <w:pPr>
        <w:pStyle w:val="StandardWeb"/>
        <w:spacing w:line="360" w:lineRule="auto"/>
        <w:rPr>
          <w:rFonts w:ascii="Arial" w:hAnsi="Arial" w:cs="Arial"/>
          <w:color w:val="002060"/>
          <w:sz w:val="20"/>
          <w:u w:val="single"/>
        </w:rPr>
      </w:pPr>
      <w:r>
        <w:rPr>
          <w:rFonts w:ascii="Arial" w:hAnsi="Arial"/>
          <w:color w:val="002060"/>
          <w:sz w:val="20"/>
          <w:u w:val="single"/>
        </w:rPr>
        <w:t>About VITRONIC</w:t>
      </w:r>
    </w:p>
    <w:p>
      <w:pPr>
        <w:spacing w:before="80" w:after="80"/>
        <w:outlineLvl w:val="0"/>
        <w:rPr>
          <w:rFonts w:ascii="Arial" w:hAnsi="Arial" w:cs="Arial"/>
          <w:color w:val="002060"/>
          <w:sz w:val="20"/>
        </w:rPr>
      </w:pPr>
      <w:r>
        <w:rPr>
          <w:rFonts w:ascii="Arial" w:hAnsi="Arial"/>
          <w:color w:val="002060"/>
          <w:sz w:val="20"/>
        </w:rPr>
        <w:t xml:space="preserve">VITRONIC is a world leader in industrial machine vision. The owner-managed group of companies develops innovative products and customized solutions in the growth industries of automation, healthcare, photovoltaics, logistics automation, body scanning solutions, and traffic technology. </w:t>
      </w:r>
    </w:p>
    <w:p>
      <w:pPr>
        <w:spacing w:before="80" w:after="80"/>
        <w:outlineLvl w:val="0"/>
        <w:rPr>
          <w:rFonts w:ascii="Arial" w:hAnsi="Arial" w:cs="Arial"/>
          <w:color w:val="002060"/>
          <w:sz w:val="20"/>
        </w:rPr>
      </w:pPr>
      <w:r>
        <w:rPr>
          <w:rFonts w:ascii="Arial" w:hAnsi="Arial"/>
          <w:color w:val="002060"/>
          <w:sz w:val="20"/>
        </w:rPr>
        <w:t xml:space="preserve">With over 35 years of experience, VITRONIC offers a unique portfolio of systems and software for image and sensor-based quality inspection, identification, </w:t>
      </w:r>
      <w:r>
        <w:rPr>
          <w:rFonts w:ascii="Arial" w:hAnsi="Arial"/>
          <w:color w:val="002060"/>
          <w:sz w:val="20"/>
        </w:rPr>
        <w:lastRenderedPageBreak/>
        <w:t>traffic monitoring, and toll collection. Customers include renowned companies such as B. Braun, BMW, Daimler, DHL, UPS, Toll Collect, Fresenius, and Sanofi, as well as government agencies and public authorities.</w:t>
      </w:r>
    </w:p>
    <w:p>
      <w:pPr>
        <w:spacing w:before="80" w:after="80"/>
        <w:outlineLvl w:val="0"/>
        <w:rPr>
          <w:rFonts w:ascii="Arial" w:hAnsi="Arial" w:cs="Arial"/>
          <w:color w:val="002060"/>
          <w:sz w:val="20"/>
        </w:rPr>
      </w:pPr>
      <w:r>
        <w:rPr>
          <w:rFonts w:ascii="Arial" w:hAnsi="Arial"/>
          <w:color w:val="002060"/>
          <w:sz w:val="20"/>
        </w:rPr>
        <w:t xml:space="preserve">VITRONIC systems play a major role in ensuring the highest levels of quality and efficiency in the production processes of the automobile, photovoltaic, and pharmaceutical industries. </w:t>
      </w:r>
    </w:p>
    <w:p>
      <w:pPr>
        <w:spacing w:before="80" w:after="80"/>
        <w:outlineLvl w:val="0"/>
        <w:rPr>
          <w:rFonts w:ascii="Arial" w:hAnsi="Arial" w:cs="Arial"/>
          <w:color w:val="002060"/>
          <w:sz w:val="20"/>
        </w:rPr>
      </w:pPr>
      <w:r>
        <w:rPr>
          <w:rFonts w:ascii="Arial" w:hAnsi="Arial"/>
          <w:color w:val="002060"/>
          <w:sz w:val="20"/>
        </w:rPr>
        <w:t xml:space="preserve">In logistics centers and cargo airports worldwide, VITRONIC's Auto-ID solutions efficiently capture and integrate shipment data and ensure the transparent flow of packages. </w:t>
      </w:r>
    </w:p>
    <w:p>
      <w:pPr>
        <w:spacing w:before="80" w:after="80"/>
        <w:outlineLvl w:val="0"/>
        <w:rPr>
          <w:rFonts w:ascii="Arial" w:hAnsi="Arial" w:cs="Arial"/>
          <w:color w:val="002060"/>
          <w:sz w:val="20"/>
        </w:rPr>
      </w:pPr>
      <w:r>
        <w:rPr>
          <w:rFonts w:ascii="Arial" w:hAnsi="Arial"/>
          <w:color w:val="002060"/>
          <w:sz w:val="20"/>
        </w:rPr>
        <w:t xml:space="preserve">In the traffic technology sector, VITRONIC offers high-performance technologies to increase road safety, improve traffic flow and secure tolling revenue. </w:t>
      </w:r>
    </w:p>
    <w:p>
      <w:pPr>
        <w:spacing w:before="80" w:after="80"/>
        <w:outlineLvl w:val="0"/>
        <w:rPr>
          <w:rFonts w:ascii="Arial" w:hAnsi="Arial" w:cs="Arial"/>
          <w:color w:val="002060"/>
          <w:sz w:val="20"/>
        </w:rPr>
      </w:pPr>
      <w:r>
        <w:rPr>
          <w:rFonts w:ascii="Arial" w:hAnsi="Arial"/>
          <w:color w:val="002060"/>
          <w:sz w:val="20"/>
        </w:rPr>
        <w:t>Since its founding in 1984, VITRONIC has grown continuously, and currently has 1,000 employees.  It is represented on four continents. VITRONIC supports its international customers through its subsidiaries in North America, Europe, Asia and Australia, as well as through a global network of sales and service partners.</w:t>
      </w:r>
    </w:p>
    <w:p>
      <w:pPr>
        <w:spacing w:before="80" w:after="240"/>
        <w:outlineLvl w:val="0"/>
        <w:rPr>
          <w:rFonts w:ascii="Arial" w:hAnsi="Arial"/>
          <w:color w:val="002060"/>
          <w:sz w:val="20"/>
        </w:rPr>
      </w:pPr>
      <w:r>
        <w:rPr>
          <w:rFonts w:ascii="Arial" w:hAnsi="Arial"/>
          <w:color w:val="002060"/>
          <w:sz w:val="20"/>
        </w:rPr>
        <w:t xml:space="preserve">VITRONIC systems are developed and manufactured at the company's headquarters in Wiesbaden, Germany. In 2019, the Group’s total revenue was 155 million Euros. </w:t>
      </w:r>
    </w:p>
    <w:p>
      <w:pPr>
        <w:spacing w:before="80" w:after="80" w:line="280" w:lineRule="exact"/>
        <w:ind w:right="567"/>
        <w:jc w:val="both"/>
        <w:rPr>
          <w:rFonts w:ascii="Arial" w:hAnsi="Arial"/>
          <w:b/>
          <w:color w:val="002060"/>
          <w:szCs w:val="24"/>
        </w:rPr>
      </w:pPr>
    </w:p>
    <w:p>
      <w:pPr>
        <w:spacing w:before="80" w:after="80" w:line="280" w:lineRule="exact"/>
        <w:ind w:right="567"/>
        <w:jc w:val="both"/>
        <w:rPr>
          <w:rFonts w:ascii="Arial" w:hAnsi="Arial"/>
          <w:b/>
          <w:color w:val="002060"/>
          <w:szCs w:val="24"/>
        </w:rPr>
      </w:pPr>
      <w:r>
        <w:rPr>
          <w:rFonts w:ascii="Arial" w:hAnsi="Arial"/>
          <w:b/>
          <w:color w:val="002060"/>
          <w:szCs w:val="24"/>
        </w:rPr>
        <w:t>Extract version for LinkedIn and other industry websites</w:t>
      </w:r>
    </w:p>
    <w:p>
      <w:pPr>
        <w:rPr>
          <w:rFonts w:ascii="Arial" w:hAnsi="Arial" w:cs="Arial"/>
          <w:color w:val="002060"/>
          <w:sz w:val="22"/>
          <w:szCs w:val="22"/>
          <w:lang w:val="en-AU"/>
        </w:rPr>
      </w:pPr>
      <w:r>
        <w:rPr>
          <w:rFonts w:ascii="Arial" w:hAnsi="Arial" w:cs="Arial"/>
          <w:b/>
          <w:color w:val="002060"/>
          <w:sz w:val="22"/>
          <w:szCs w:val="22"/>
        </w:rPr>
        <w:t xml:space="preserve">Melbourne, Australia, 13. 11. 2020 </w:t>
      </w:r>
      <w:r>
        <w:rPr>
          <w:rFonts w:ascii="Arial" w:hAnsi="Arial" w:cs="Arial"/>
          <w:color w:val="002060"/>
          <w:sz w:val="22"/>
          <w:szCs w:val="22"/>
        </w:rPr>
        <w:t xml:space="preserve">– </w:t>
      </w:r>
      <w:r>
        <w:rPr>
          <w:rFonts w:ascii="Arial" w:hAnsi="Arial" w:cs="Arial"/>
          <w:color w:val="002060"/>
          <w:sz w:val="22"/>
          <w:szCs w:val="22"/>
          <w:lang w:val="en-AU"/>
        </w:rPr>
        <w:t>VITRONIC Australia has been awarded a contract for the provision of three mobile speed cameras and a two year maintenance service program. The contract was awarded by the Parking Operations and Traffic Camera Compliance Department in Canberra, Australia.</w:t>
      </w:r>
    </w:p>
    <w:p>
      <w:pPr>
        <w:rPr>
          <w:rFonts w:ascii="Arial" w:hAnsi="Arial" w:cs="Arial"/>
          <w:color w:val="002060"/>
          <w:sz w:val="22"/>
          <w:szCs w:val="22"/>
          <w:lang w:val="en-AU"/>
        </w:rPr>
      </w:pPr>
    </w:p>
    <w:p>
      <w:pPr>
        <w:pStyle w:val="Default"/>
        <w:rPr>
          <w:color w:val="002060"/>
          <w:sz w:val="22"/>
          <w:szCs w:val="22"/>
        </w:rPr>
      </w:pPr>
      <w:r>
        <w:rPr>
          <w:color w:val="002060"/>
          <w:sz w:val="22"/>
          <w:szCs w:val="22"/>
        </w:rPr>
        <w:t xml:space="preserve">The contract involves provisioning of three ‘state-of-the-art’ VITRONIC </w:t>
      </w:r>
      <w:proofErr w:type="spellStart"/>
      <w:r>
        <w:rPr>
          <w:color w:val="002060"/>
          <w:sz w:val="22"/>
          <w:szCs w:val="22"/>
        </w:rPr>
        <w:t>Poliscan</w:t>
      </w:r>
      <w:proofErr w:type="spellEnd"/>
      <w:r>
        <w:rPr>
          <w:color w:val="002060"/>
          <w:sz w:val="22"/>
          <w:szCs w:val="22"/>
        </w:rPr>
        <w:t xml:space="preserve"> laser-based speed cameras, adding to an existing fleet of nine VITRONIC speed cameras.  The provisioning of the three cameras and the commencement of the maintenance program will be in early 2021.</w:t>
      </w:r>
    </w:p>
    <w:p>
      <w:pPr>
        <w:spacing w:before="80" w:after="240"/>
        <w:outlineLvl w:val="0"/>
        <w:rPr>
          <w:rFonts w:ascii="Arial" w:hAnsi="Arial" w:cs="Arial"/>
          <w:b/>
          <w:color w:val="002060"/>
          <w:sz w:val="20"/>
        </w:rPr>
      </w:pPr>
    </w:p>
    <w:p>
      <w:pPr>
        <w:spacing w:before="80" w:after="240"/>
        <w:outlineLvl w:val="0"/>
        <w:rPr>
          <w:rFonts w:ascii="Arial" w:hAnsi="Arial" w:cs="Arial"/>
          <w:b/>
          <w:color w:val="002060"/>
          <w:sz w:val="20"/>
        </w:rPr>
      </w:pPr>
      <w:r>
        <w:rPr>
          <w:rFonts w:ascii="Arial" w:hAnsi="Arial" w:cs="Arial"/>
          <w:b/>
          <w:color w:val="002060"/>
          <w:sz w:val="20"/>
        </w:rPr>
        <w:t>About VITRONIC</w:t>
      </w:r>
    </w:p>
    <w:p>
      <w:pPr>
        <w:spacing w:before="80" w:after="80"/>
        <w:outlineLvl w:val="0"/>
        <w:rPr>
          <w:rFonts w:ascii="Arial" w:hAnsi="Arial" w:cs="Arial"/>
          <w:color w:val="002060"/>
          <w:sz w:val="22"/>
          <w:szCs w:val="22"/>
        </w:rPr>
      </w:pPr>
      <w:r>
        <w:rPr>
          <w:rFonts w:ascii="Arial" w:hAnsi="Arial"/>
          <w:color w:val="002060"/>
          <w:sz w:val="22"/>
          <w:szCs w:val="22"/>
        </w:rPr>
        <w:t xml:space="preserve">VITRONIC is a world leader in industrial machine vision. The owner-managed group of companies develops innovative products and customized solutions in the growth industries of automation, healthcare, photovoltaics, logistics automation, body scanning solutions, and traffic technology. </w:t>
      </w:r>
    </w:p>
    <w:p>
      <w:pPr>
        <w:spacing w:before="80" w:after="240"/>
        <w:outlineLvl w:val="0"/>
        <w:rPr>
          <w:rFonts w:ascii="Arial" w:hAnsi="Arial" w:cs="Arial"/>
          <w:color w:val="002060"/>
          <w:sz w:val="22"/>
          <w:szCs w:val="22"/>
        </w:rPr>
      </w:pPr>
      <w:r>
        <w:rPr>
          <w:rFonts w:ascii="Arial" w:hAnsi="Arial"/>
          <w:color w:val="002060"/>
          <w:sz w:val="22"/>
          <w:szCs w:val="22"/>
        </w:rPr>
        <w:t>In the traffic technology sector, VITRONIC offers high-performance technologies to increase road safety, improve traffic flow and secure tolling revenue.</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b/>
                <w:color w:val="002060"/>
                <w:sz w:val="20"/>
              </w:rPr>
            </w:pPr>
          </w:p>
          <w:p>
            <w:pPr>
              <w:spacing w:before="80" w:after="80" w:line="280" w:lineRule="exact"/>
              <w:ind w:right="567"/>
              <w:jc w:val="both"/>
              <w:rPr>
                <w:rFonts w:ascii="Arial" w:hAnsi="Arial"/>
                <w:b/>
                <w:color w:val="002060"/>
                <w:sz w:val="20"/>
              </w:rPr>
            </w:pPr>
          </w:p>
          <w:p>
            <w:pPr>
              <w:spacing w:before="80" w:after="80" w:line="280" w:lineRule="exact"/>
              <w:ind w:right="567"/>
              <w:jc w:val="both"/>
              <w:rPr>
                <w:rFonts w:ascii="Arial" w:hAnsi="Arial"/>
                <w:b/>
                <w:color w:val="002060"/>
                <w:sz w:val="20"/>
              </w:rPr>
            </w:pPr>
          </w:p>
          <w:p>
            <w:pPr>
              <w:spacing w:before="80" w:after="80" w:line="280" w:lineRule="exact"/>
              <w:ind w:right="567"/>
              <w:jc w:val="both"/>
              <w:rPr>
                <w:rFonts w:ascii="Arial" w:hAnsi="Arial"/>
                <w:b/>
                <w:color w:val="002060"/>
                <w:sz w:val="20"/>
              </w:rPr>
            </w:pPr>
          </w:p>
          <w:p>
            <w:pPr>
              <w:spacing w:before="80" w:after="80" w:line="280" w:lineRule="exact"/>
              <w:ind w:right="567"/>
              <w:jc w:val="both"/>
              <w:rPr>
                <w:rFonts w:ascii="Arial" w:hAnsi="Arial"/>
                <w:b/>
                <w:color w:val="002060"/>
                <w:sz w:val="20"/>
              </w:rPr>
            </w:pPr>
          </w:p>
          <w:p>
            <w:pPr>
              <w:spacing w:before="80" w:after="80" w:line="280" w:lineRule="exact"/>
              <w:ind w:right="567"/>
              <w:jc w:val="both"/>
              <w:rPr>
                <w:rFonts w:ascii="Arial" w:hAnsi="Arial" w:cs="Arial"/>
                <w:b/>
                <w:color w:val="002060"/>
                <w:sz w:val="20"/>
              </w:rPr>
            </w:pPr>
            <w:r>
              <w:rPr>
                <w:rFonts w:ascii="Arial" w:hAnsi="Arial"/>
                <w:b/>
                <w:color w:val="002060"/>
                <w:sz w:val="20"/>
              </w:rPr>
              <w:t xml:space="preserve">Press contact: </w:t>
            </w:r>
          </w:p>
        </w:tc>
        <w:tc>
          <w:tcPr>
            <w:tcW w:w="4111" w:type="dxa"/>
          </w:tcPr>
          <w:p>
            <w:pPr>
              <w:spacing w:before="80" w:after="80" w:line="280" w:lineRule="exact"/>
              <w:ind w:right="567"/>
              <w:jc w:val="both"/>
              <w:rPr>
                <w:rFonts w:ascii="Arial" w:hAnsi="Arial" w:cs="Arial"/>
                <w:b/>
                <w:color w:val="002060"/>
                <w:sz w:val="20"/>
              </w:rPr>
            </w:pPr>
          </w:p>
        </w:tc>
      </w:tr>
      <w:tr>
        <w:trPr>
          <w:trHeight w:val="1308"/>
        </w:trPr>
        <w:tc>
          <w:tcPr>
            <w:tcW w:w="3510" w:type="dxa"/>
          </w:tcPr>
          <w:p>
            <w:pPr>
              <w:spacing w:line="200" w:lineRule="exact"/>
              <w:ind w:right="567"/>
              <w:jc w:val="both"/>
              <w:rPr>
                <w:rFonts w:ascii="Arial" w:hAnsi="Arial" w:cs="Arial"/>
                <w:color w:val="002060"/>
                <w:sz w:val="20"/>
              </w:rPr>
            </w:pPr>
            <w:r>
              <w:rPr>
                <w:rFonts w:ascii="Arial" w:hAnsi="Arial"/>
                <w:color w:val="002060"/>
                <w:sz w:val="20"/>
              </w:rPr>
              <w:t>Fred Curtis</w:t>
            </w:r>
          </w:p>
          <w:p>
            <w:pPr>
              <w:spacing w:line="200" w:lineRule="exact"/>
              <w:ind w:right="567"/>
              <w:jc w:val="both"/>
              <w:rPr>
                <w:rFonts w:ascii="Arial" w:hAnsi="Arial" w:cs="Arial"/>
                <w:color w:val="002060"/>
                <w:sz w:val="20"/>
              </w:rPr>
            </w:pPr>
            <w:r>
              <w:rPr>
                <w:rFonts w:ascii="Arial" w:hAnsi="Arial"/>
                <w:color w:val="002060"/>
                <w:sz w:val="20"/>
              </w:rPr>
              <w:t>Phone: +61 418 560 358</w:t>
            </w:r>
          </w:p>
          <w:p>
            <w:pPr>
              <w:spacing w:line="200" w:lineRule="exact"/>
              <w:ind w:right="567"/>
              <w:jc w:val="both"/>
              <w:rPr>
                <w:rFonts w:ascii="Arial" w:hAnsi="Arial" w:cs="Arial"/>
                <w:color w:val="002060"/>
                <w:sz w:val="20"/>
              </w:rPr>
            </w:pPr>
            <w:r>
              <w:rPr>
                <w:rFonts w:ascii="Arial" w:hAnsi="Arial"/>
                <w:color w:val="002060"/>
                <w:sz w:val="20"/>
              </w:rPr>
              <w:t>fred.curtis@vitronic.com</w:t>
            </w:r>
          </w:p>
          <w:p>
            <w:pPr>
              <w:spacing w:line="200" w:lineRule="exact"/>
              <w:ind w:right="567"/>
              <w:jc w:val="both"/>
              <w:rPr>
                <w:rFonts w:ascii="Arial" w:hAnsi="Arial" w:cs="Arial"/>
                <w:color w:val="002060"/>
                <w:sz w:val="20"/>
                <w:lang w:val="de-DE"/>
              </w:rPr>
            </w:pPr>
            <w:hyperlink r:id="rId10" w:history="1">
              <w:r>
                <w:rPr>
                  <w:rStyle w:val="Hyperlink"/>
                  <w:rFonts w:ascii="Arial" w:hAnsi="Arial"/>
                  <w:sz w:val="20"/>
                  <w:lang w:val="de-DE"/>
                </w:rPr>
                <w:t>www.vitronic.com</w:t>
              </w:r>
            </w:hyperlink>
          </w:p>
        </w:tc>
        <w:tc>
          <w:tcPr>
            <w:tcW w:w="4111" w:type="dxa"/>
          </w:tcPr>
          <w:p>
            <w:pPr>
              <w:spacing w:line="200" w:lineRule="exact"/>
              <w:ind w:right="567"/>
              <w:jc w:val="both"/>
              <w:rPr>
                <w:rFonts w:ascii="Arial" w:hAnsi="Arial" w:cs="Arial"/>
                <w:color w:val="002060"/>
                <w:sz w:val="20"/>
                <w:lang w:val="de-DE"/>
              </w:rPr>
            </w:pPr>
            <w:r>
              <w:rPr>
                <w:rFonts w:ascii="Arial" w:hAnsi="Arial"/>
                <w:color w:val="002060"/>
                <w:sz w:val="20"/>
                <w:lang w:val="de-DE"/>
              </w:rPr>
              <w:t xml:space="preserve">VITRONIC Dr.-Ing. Stein </w:t>
            </w:r>
          </w:p>
          <w:p>
            <w:pPr>
              <w:spacing w:line="200" w:lineRule="exact"/>
              <w:ind w:right="567"/>
              <w:jc w:val="both"/>
              <w:rPr>
                <w:rFonts w:ascii="Arial" w:hAnsi="Arial" w:cs="Arial"/>
                <w:color w:val="002060"/>
                <w:sz w:val="20"/>
                <w:lang w:val="de-DE"/>
              </w:rPr>
            </w:pPr>
            <w:r>
              <w:rPr>
                <w:rFonts w:ascii="Arial" w:hAnsi="Arial"/>
                <w:color w:val="002060"/>
                <w:sz w:val="20"/>
                <w:lang w:val="de-DE"/>
              </w:rPr>
              <w:t>Bildverarbeitungssysteme GmbH</w:t>
            </w:r>
          </w:p>
          <w:p>
            <w:pPr>
              <w:spacing w:line="200" w:lineRule="exact"/>
              <w:ind w:right="567"/>
              <w:jc w:val="both"/>
              <w:rPr>
                <w:rFonts w:ascii="Arial" w:hAnsi="Arial" w:cs="Arial"/>
                <w:color w:val="002060"/>
                <w:sz w:val="20"/>
                <w:lang w:val="de-DE"/>
              </w:rPr>
            </w:pPr>
            <w:r>
              <w:rPr>
                <w:rFonts w:ascii="Arial" w:hAnsi="Arial"/>
                <w:color w:val="002060"/>
                <w:sz w:val="20"/>
                <w:lang w:val="de-DE"/>
              </w:rPr>
              <w:t>Hasengartenstr. 14</w:t>
            </w:r>
          </w:p>
          <w:p>
            <w:pPr>
              <w:spacing w:line="200" w:lineRule="exact"/>
              <w:ind w:right="567"/>
              <w:jc w:val="both"/>
              <w:rPr>
                <w:rFonts w:ascii="Arial" w:hAnsi="Arial" w:cs="Arial"/>
                <w:color w:val="002060"/>
                <w:sz w:val="20"/>
                <w:lang w:val="de-DE"/>
              </w:rPr>
            </w:pPr>
            <w:r>
              <w:rPr>
                <w:rFonts w:ascii="Arial" w:hAnsi="Arial"/>
                <w:color w:val="002060"/>
                <w:sz w:val="20"/>
                <w:lang w:val="de-DE"/>
              </w:rPr>
              <w:t>65189 Wiesbaden, Germany</w:t>
            </w:r>
          </w:p>
          <w:p>
            <w:pPr>
              <w:spacing w:line="200" w:lineRule="exact"/>
              <w:ind w:right="567"/>
              <w:jc w:val="both"/>
              <w:rPr>
                <w:rFonts w:ascii="Arial" w:hAnsi="Arial" w:cs="Arial"/>
                <w:b/>
                <w:color w:val="002060"/>
                <w:sz w:val="20"/>
                <w:lang w:val="de-DE"/>
              </w:rPr>
            </w:pPr>
            <w:r>
              <w:rPr>
                <w:rFonts w:ascii="Arial" w:hAnsi="Arial"/>
                <w:color w:val="002060"/>
                <w:sz w:val="20"/>
                <w:lang w:val="de-DE"/>
              </w:rPr>
              <w:t>Phone:</w:t>
            </w:r>
            <w:r>
              <w:rPr>
                <w:color w:val="002060"/>
                <w:lang w:val="de-DE"/>
              </w:rPr>
              <w:tab/>
            </w:r>
            <w:r>
              <w:rPr>
                <w:rFonts w:ascii="Arial" w:hAnsi="Arial"/>
                <w:color w:val="002060"/>
                <w:sz w:val="20"/>
                <w:lang w:val="de-DE"/>
              </w:rPr>
              <w:t>+49 611 7152 0</w:t>
            </w:r>
            <w:r>
              <w:rPr>
                <w:rFonts w:ascii="Arial" w:hAnsi="Arial" w:cs="Arial"/>
                <w:color w:val="002060"/>
                <w:sz w:val="20"/>
                <w:lang w:val="de-DE"/>
              </w:rPr>
              <w:br/>
            </w:r>
            <w:r>
              <w:rPr>
                <w:rFonts w:ascii="Arial" w:hAnsi="Arial"/>
                <w:color w:val="002060"/>
                <w:sz w:val="20"/>
                <w:lang w:val="de-DE"/>
              </w:rPr>
              <w:t xml:space="preserve">Fax: </w:t>
            </w:r>
            <w:r>
              <w:rPr>
                <w:color w:val="002060"/>
                <w:lang w:val="de-DE"/>
              </w:rPr>
              <w:tab/>
            </w:r>
            <w:r>
              <w:rPr>
                <w:rFonts w:ascii="Arial" w:hAnsi="Arial"/>
                <w:color w:val="002060"/>
                <w:sz w:val="20"/>
                <w:lang w:val="de-DE"/>
              </w:rPr>
              <w:t>+49 611 7152 133</w:t>
            </w:r>
          </w:p>
        </w:tc>
      </w:tr>
    </w:tbl>
    <w:p>
      <w:pPr>
        <w:tabs>
          <w:tab w:val="left" w:pos="4867"/>
        </w:tabs>
        <w:rPr>
          <w:rFonts w:ascii="Arial" w:hAnsi="Arial" w:cs="Arial"/>
          <w:sz w:val="20"/>
          <w:lang w:val="de-DE"/>
        </w:rPr>
      </w:pPr>
    </w:p>
    <w:sectPr>
      <w:headerReference w:type="even" r:id="rId11"/>
      <w:headerReference w:type="default" r:id="rId12"/>
      <w:footerReference w:type="even" r:id="rId13"/>
      <w:footerReference w:type="default" r:id="rId14"/>
      <w:headerReference w:type="first" r:id="rId15"/>
      <w:footerReference w:type="first" r:id="rId16"/>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088"/>
      </w:tabs>
      <w:ind w:right="360"/>
      <w:jc w:val="center"/>
      <w:rPr>
        <w:color w:val="999999"/>
      </w:rPr>
    </w:pPr>
    <w:r>
      <w:rPr>
        <w:rFonts w:ascii="Arial" w:hAnsi="Arial"/>
        <w:b/>
        <w:color w:val="999999"/>
        <w:sz w:val="20"/>
      </w:rPr>
      <w:t>In the event of publication, please send a voucher copy to:</w:t>
    </w:r>
    <w:r>
      <w:rPr>
        <w:rFonts w:ascii="Arial" w:hAnsi="Arial" w:cs="Arial"/>
        <w:color w:val="999999"/>
        <w:sz w:val="20"/>
      </w:rPr>
      <w:br/>
    </w:r>
    <w:r>
      <w:rPr>
        <w:rFonts w:ascii="Arial" w:hAnsi="Arial"/>
        <w:color w:val="999999"/>
        <w:sz w:val="20"/>
      </w:rPr>
      <w:t xml:space="preserve">VITRONIC Dr.-Ing. Stein </w:t>
    </w:r>
    <w:proofErr w:type="spellStart"/>
    <w:r>
      <w:rPr>
        <w:rFonts w:ascii="Arial" w:hAnsi="Arial"/>
        <w:color w:val="999999"/>
        <w:sz w:val="20"/>
      </w:rPr>
      <w:t>Bildverarbeitungssysteme</w:t>
    </w:r>
    <w:proofErr w:type="spellEnd"/>
    <w:r>
      <w:rPr>
        <w:rFonts w:ascii="Arial" w:hAnsi="Arial"/>
        <w:color w:val="999999"/>
        <w:sz w:val="20"/>
      </w:rPr>
      <w:t xml:space="preserve"> GmbH</w:t>
    </w:r>
    <w:r>
      <w:rPr>
        <w:rFonts w:ascii="Arial" w:hAnsi="Arial" w:cs="Arial"/>
        <w:color w:val="999999"/>
        <w:sz w:val="20"/>
      </w:rPr>
      <w:br/>
    </w:r>
    <w:proofErr w:type="spellStart"/>
    <w:r>
      <w:rPr>
        <w:rFonts w:ascii="Arial" w:hAnsi="Arial"/>
        <w:color w:val="999999"/>
        <w:sz w:val="20"/>
      </w:rPr>
      <w:t>Hasengartenstr</w:t>
    </w:r>
    <w:proofErr w:type="spellEnd"/>
    <w:r>
      <w:rPr>
        <w:rFonts w:ascii="Arial" w:hAnsi="Arial"/>
        <w:color w:val="999999"/>
        <w:sz w:val="20"/>
      </w:rPr>
      <w:t>. 14, 65189 Wiesbaden, Germany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Arial" w:hAnsi="Arial" w:cs="Arial"/>
        <w:color w:val="999999"/>
        <w:sz w:val="36"/>
        <w:szCs w:val="36"/>
      </w:rPr>
    </w:pPr>
    <w:r>
      <w:rPr>
        <w:rFonts w:ascii="Arial" w:hAnsi="Arial" w:cs="Arial"/>
        <w:noProof/>
        <w:color w:val="999999"/>
        <w:sz w:val="36"/>
        <w:szCs w:val="36"/>
        <w:lang w:bidi="ar-SA"/>
      </w:rPr>
      <w:drawing>
        <wp:anchor distT="0" distB="0" distL="114300" distR="114300" simplePos="0" relativeHeight="251659264" behindDoc="1" locked="0" layoutInCell="1" allowOverlap="1">
          <wp:simplePos x="0" y="0"/>
          <wp:positionH relativeFrom="column">
            <wp:posOffset>3741420</wp:posOffset>
          </wp:positionH>
          <wp:positionV relativeFrom="paragraph">
            <wp:posOffset>-177165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999999"/>
        <w:sz w:val="36"/>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D60746-67FC-43C3-9069-90DA20E7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eastAsiaTheme="minorHAnsi" w:hAnsi="Arial" w:cs="Arial"/>
      <w:color w:val="000000"/>
      <w:sz w:val="24"/>
      <w:szCs w:val="24"/>
      <w:lang w:bidi="ar-SA"/>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vitron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VORLAGEN\Vertrieb-TechDoc\Marketing\PR_Pressetext_F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4C8C190FE7E4C9062C315560A9891" ma:contentTypeVersion="13" ma:contentTypeDescription="Create a new document." ma:contentTypeScope="" ma:versionID="a39a9dae81ffd5569ab984a7ed444e4b">
  <xsd:schema xmlns:xsd="http://www.w3.org/2001/XMLSchema" xmlns:xs="http://www.w3.org/2001/XMLSchema" xmlns:p="http://schemas.microsoft.com/office/2006/metadata/properties" xmlns:ns3="b645ea2d-70f5-41c2-a18f-986da7f74ad4" xmlns:ns4="e5bbfcd0-2fbe-4465-a7c5-c9f8d5312eb1" targetNamespace="http://schemas.microsoft.com/office/2006/metadata/properties" ma:root="true" ma:fieldsID="7e7199bf71ca9bd5c14dcb125395e01a" ns3:_="" ns4:_="">
    <xsd:import namespace="b645ea2d-70f5-41c2-a18f-986da7f74ad4"/>
    <xsd:import namespace="e5bbfcd0-2fbe-4465-a7c5-c9f8d5312e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5ea2d-70f5-41c2-a18f-986da7f74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bfcd0-2fbe-4465-a7c5-c9f8d5312e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5241F-2945-45E1-9ACA-87290CC90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CE7A9-4FE8-44F4-9CE8-0035F8DB4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5ea2d-70f5-41c2-a18f-986da7f74ad4"/>
    <ds:schemaRef ds:uri="e5bbfcd0-2fbe-4465-a7c5-c9f8d5312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A13A2-229C-40F4-82E6-5128A6A91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PR_Pressetext_FB.dotx</Template>
  <TotalTime>0</TotalTime>
  <Pages>3</Pages>
  <Words>667</Words>
  <Characters>4207</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vt:lpstr>
      <vt:lpstr>Euro:</vt:lpstr>
    </vt:vector>
  </TitlesOfParts>
  <Company>VITRONIC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Sebastian Ramb</cp:lastModifiedBy>
  <cp:revision>2</cp:revision>
  <cp:lastPrinted>2007-01-22T15:28:00Z</cp:lastPrinted>
  <dcterms:created xsi:type="dcterms:W3CDTF">2020-11-13T11:47:00Z</dcterms:created>
  <dcterms:modified xsi:type="dcterms:W3CDTF">2020-11-13T11:47:00Z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0x010100E824C8C190FE7E4C9062C315560A9891</vt:lpwstr>
  </property>
</Properties>
</file>